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0AEC9" w14:textId="73CBB66F" w:rsidR="008F0AA6" w:rsidRDefault="008F0AA6" w:rsidP="008F0AA6">
      <w:pPr>
        <w:adjustRightInd w:val="0"/>
        <w:snapToGrid w:val="0"/>
        <w:spacing w:beforeLines="50" w:before="156" w:afterLines="50" w:after="156" w:line="360" w:lineRule="auto"/>
        <w:rPr>
          <w:rFonts w:ascii="仿宋" w:eastAsia="仿宋" w:hAnsi="仿宋" w:cs="Arial"/>
          <w:b/>
          <w:bCs/>
          <w:spacing w:val="2"/>
          <w:sz w:val="36"/>
          <w:szCs w:val="36"/>
          <w:lang w:eastAsia="zh-CN"/>
        </w:rPr>
      </w:pPr>
      <w:bookmarkStart w:id="0" w:name="_Toc22229"/>
      <w:bookmarkStart w:id="1" w:name="_Toc27774"/>
      <w:bookmarkStart w:id="2" w:name="_Toc22016"/>
      <w:r>
        <w:rPr>
          <w:rFonts w:ascii="仿宋" w:eastAsia="仿宋" w:hAnsi="仿宋" w:cs="Arial" w:hint="eastAsia"/>
          <w:b/>
          <w:bCs/>
          <w:spacing w:val="2"/>
          <w:sz w:val="36"/>
          <w:szCs w:val="36"/>
          <w:lang w:eastAsia="zh-CN"/>
        </w:rPr>
        <w:t>【防范非法集资宣传专栏十</w:t>
      </w:r>
      <w:r w:rsidR="00E27D1F">
        <w:rPr>
          <w:rFonts w:ascii="仿宋" w:eastAsia="仿宋" w:hAnsi="仿宋" w:cs="Arial" w:hint="eastAsia"/>
          <w:b/>
          <w:bCs/>
          <w:spacing w:val="2"/>
          <w:sz w:val="36"/>
          <w:szCs w:val="36"/>
          <w:lang w:eastAsia="zh-CN"/>
        </w:rPr>
        <w:t>三</w:t>
      </w:r>
      <w:r>
        <w:rPr>
          <w:rFonts w:ascii="仿宋" w:eastAsia="仿宋" w:hAnsi="仿宋" w:cs="Arial" w:hint="eastAsia"/>
          <w:b/>
          <w:bCs/>
          <w:spacing w:val="2"/>
          <w:sz w:val="36"/>
          <w:szCs w:val="36"/>
          <w:lang w:eastAsia="zh-CN"/>
        </w:rPr>
        <w:t>】</w:t>
      </w:r>
    </w:p>
    <w:p w14:paraId="120E48F0" w14:textId="7EE7D8B7" w:rsidR="008F0AA6" w:rsidRDefault="008F0AA6" w:rsidP="008F0AA6">
      <w:pPr>
        <w:spacing w:beforeLines="50" w:before="156" w:line="360" w:lineRule="auto"/>
        <w:jc w:val="center"/>
        <w:rPr>
          <w:rFonts w:ascii="黑体" w:eastAsia="黑体" w:hAnsi="黑体" w:cs="方正小标宋简体"/>
          <w:sz w:val="44"/>
          <w:szCs w:val="44"/>
          <w:lang w:eastAsia="zh-CN"/>
        </w:rPr>
      </w:pPr>
      <w:r>
        <w:rPr>
          <w:rFonts w:ascii="黑体" w:eastAsia="黑体" w:hAnsi="黑体" w:cs="方正小标宋简体" w:hint="eastAsia"/>
          <w:sz w:val="44"/>
          <w:szCs w:val="44"/>
          <w:lang w:eastAsia="zh-CN"/>
        </w:rPr>
        <w:t>防范非法集资典型案例</w:t>
      </w:r>
    </w:p>
    <w:p w14:paraId="3062AA1F" w14:textId="77777777" w:rsidR="0096780B" w:rsidRPr="0096780B" w:rsidRDefault="0096780B" w:rsidP="0096780B">
      <w:pPr>
        <w:pStyle w:val="2"/>
        <w:jc w:val="left"/>
        <w:rPr>
          <w:rFonts w:ascii="仿宋" w:eastAsia="仿宋" w:hAnsi="仿宋"/>
          <w:b w:val="0"/>
          <w:bCs/>
          <w:sz w:val="28"/>
          <w:szCs w:val="28"/>
        </w:rPr>
      </w:pPr>
      <w:r w:rsidRPr="0096780B">
        <w:rPr>
          <w:rFonts w:ascii="仿宋" w:eastAsia="仿宋" w:hAnsi="仿宋" w:hint="eastAsia"/>
          <w:b w:val="0"/>
          <w:bCs/>
          <w:sz w:val="28"/>
          <w:szCs w:val="28"/>
        </w:rPr>
        <w:t>背景材料</w:t>
      </w:r>
      <w:bookmarkEnd w:id="0"/>
      <w:bookmarkEnd w:id="1"/>
      <w:bookmarkEnd w:id="2"/>
    </w:p>
    <w:p w14:paraId="5425437F" w14:textId="77777777" w:rsidR="0096780B" w:rsidRPr="0096780B" w:rsidRDefault="0096780B" w:rsidP="0096780B">
      <w:pPr>
        <w:ind w:firstLineChars="200" w:firstLine="560"/>
        <w:jc w:val="both"/>
        <w:textAlignment w:val="baseline"/>
        <w:rPr>
          <w:rFonts w:ascii="仿宋" w:eastAsia="仿宋" w:hAnsi="仿宋" w:cs="仿宋_GB2312"/>
          <w:color w:val="000000"/>
          <w:sz w:val="28"/>
          <w:szCs w:val="28"/>
          <w:lang w:eastAsia="zh-CN"/>
        </w:rPr>
      </w:pPr>
      <w:bookmarkStart w:id="3" w:name="_Hlk74646555"/>
      <w:bookmarkStart w:id="4" w:name="_Toc12041"/>
      <w:bookmarkStart w:id="5" w:name="_Toc31979"/>
      <w:bookmarkStart w:id="6" w:name="_Toc14647"/>
      <w:r w:rsidRPr="0096780B">
        <w:rPr>
          <w:rFonts w:ascii="仿宋" w:eastAsia="仿宋" w:hAnsi="仿宋" w:cs="仿宋_GB2312" w:hint="eastAsia"/>
          <w:sz w:val="28"/>
          <w:szCs w:val="28"/>
          <w:lang w:eastAsia="zh-CN"/>
        </w:rPr>
        <w:t>经过持续整顿，我国私募行业规范程度和抵御风险能力均有所提高。但相比持牌机构，私募基金整体合</w:t>
      </w:r>
      <w:proofErr w:type="gramStart"/>
      <w:r w:rsidRPr="0096780B">
        <w:rPr>
          <w:rFonts w:ascii="仿宋" w:eastAsia="仿宋" w:hAnsi="仿宋" w:cs="仿宋_GB2312" w:hint="eastAsia"/>
          <w:sz w:val="28"/>
          <w:szCs w:val="28"/>
          <w:lang w:eastAsia="zh-CN"/>
        </w:rPr>
        <w:t>规风控</w:t>
      </w:r>
      <w:proofErr w:type="gramEnd"/>
      <w:r w:rsidRPr="0096780B">
        <w:rPr>
          <w:rFonts w:ascii="仿宋" w:eastAsia="仿宋" w:hAnsi="仿宋" w:cs="仿宋_GB2312" w:hint="eastAsia"/>
          <w:sz w:val="28"/>
          <w:szCs w:val="28"/>
          <w:lang w:eastAsia="zh-CN"/>
        </w:rPr>
        <w:t>水平偏低，违法违规行为仍然多发，风险事件频发的局面尚未完全扭转。对此，我会近年来持续加大私募基金领域专项检查执法力度，深化市场乱象综合治理，严厉打击违法违规行为，会同有关部门平稳有序推进私募基金风险化解。</w:t>
      </w:r>
      <w:r w:rsidRPr="0096780B">
        <w:rPr>
          <w:rFonts w:ascii="仿宋" w:eastAsia="仿宋" w:hAnsi="仿宋" w:cs="仿宋_GB2312" w:hint="eastAsia"/>
          <w:color w:val="000000"/>
          <w:sz w:val="28"/>
          <w:szCs w:val="28"/>
          <w:lang w:eastAsia="zh-CN"/>
        </w:rPr>
        <w:t>五年来组织1.4万余家私</w:t>
      </w:r>
      <w:proofErr w:type="gramStart"/>
      <w:r w:rsidRPr="0096780B">
        <w:rPr>
          <w:rFonts w:ascii="仿宋" w:eastAsia="仿宋" w:hAnsi="仿宋" w:cs="仿宋_GB2312" w:hint="eastAsia"/>
          <w:color w:val="000000"/>
          <w:sz w:val="28"/>
          <w:szCs w:val="28"/>
          <w:lang w:eastAsia="zh-CN"/>
        </w:rPr>
        <w:t>募</w:t>
      </w:r>
      <w:proofErr w:type="gramEnd"/>
      <w:r w:rsidRPr="0096780B">
        <w:rPr>
          <w:rFonts w:ascii="仿宋" w:eastAsia="仿宋" w:hAnsi="仿宋" w:cs="仿宋_GB2312" w:hint="eastAsia"/>
          <w:color w:val="000000"/>
          <w:sz w:val="28"/>
          <w:szCs w:val="28"/>
          <w:lang w:eastAsia="zh-CN"/>
        </w:rPr>
        <w:t>机构自查，现场检查1700余家，处理处罚或移送涉嫌犯罪线索400余家，指导基金业协会清理1.4万余家“空壳”、失联、不具备展业条件、严重违规的私募机构，避免了风险的进一步积累，按行业整体机构数量来看，私募基金风险发生率为0.39%，总体可控。</w:t>
      </w:r>
    </w:p>
    <w:p w14:paraId="349B4FFB" w14:textId="77777777" w:rsidR="0096780B" w:rsidRPr="0096780B" w:rsidRDefault="0096780B" w:rsidP="0096780B">
      <w:pPr>
        <w:ind w:firstLineChars="200" w:firstLine="560"/>
        <w:jc w:val="both"/>
        <w:textAlignment w:val="baseline"/>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但我们也看到，当前私募基金领域最大的“毒瘤”、对人民群众财产最大的威胁主要是假私募之名行诈骗之实的犯罪活动风险，形势非常严峻。一方面，这些非法集资的“伪私募”，骗取登记备案，披上了“私募基金”的皮，背地里却干着违法犯罪的事，让私募基金“背了锅”，败坏了行业形象，引起了社会公众对私募基金的误解和偏见；另一方面，这些“伪私募”，动机不纯，欺上瞒下，精心策划不易被外界看懂的复杂结构，刻意隐匿受益所有权和控制关系，幕后操纵，将控制的“私募机构”作为“提款机”，通过虚</w:t>
      </w:r>
      <w:r w:rsidRPr="0096780B">
        <w:rPr>
          <w:rFonts w:ascii="仿宋" w:eastAsia="仿宋" w:hAnsi="仿宋" w:cs="仿宋_GB2312" w:hint="eastAsia"/>
          <w:sz w:val="28"/>
          <w:szCs w:val="28"/>
          <w:lang w:eastAsia="zh-CN"/>
        </w:rPr>
        <w:lastRenderedPageBreak/>
        <w:t>构标的、设立资金池、期限错配等手段，挪用、转移基金财产，隐瞒资金真实去向，</w:t>
      </w:r>
      <w:proofErr w:type="gramStart"/>
      <w:r w:rsidRPr="0096780B">
        <w:rPr>
          <w:rFonts w:ascii="仿宋" w:eastAsia="仿宋" w:hAnsi="仿宋" w:cs="仿宋_GB2312" w:hint="eastAsia"/>
          <w:sz w:val="28"/>
          <w:szCs w:val="28"/>
          <w:lang w:eastAsia="zh-CN"/>
        </w:rPr>
        <w:t>自融自</w:t>
      </w:r>
      <w:proofErr w:type="gramEnd"/>
      <w:r w:rsidRPr="0096780B">
        <w:rPr>
          <w:rFonts w:ascii="仿宋" w:eastAsia="仿宋" w:hAnsi="仿宋" w:cs="仿宋_GB2312" w:hint="eastAsia"/>
          <w:sz w:val="28"/>
          <w:szCs w:val="28"/>
          <w:lang w:eastAsia="zh-CN"/>
        </w:rPr>
        <w:t>担、庞氏骗局，欺骗监管机构，逃避监管，混淆“私募基金”和“非法集资”的界限，辅以花样翻新的作案“套路”和误导性宣传、虚假宣传，极易诱惑人民群众上当受骗，严重威胁人民群众“钱袋子”。</w:t>
      </w:r>
    </w:p>
    <w:p w14:paraId="455818CA" w14:textId="77777777" w:rsidR="0096780B" w:rsidRPr="0096780B" w:rsidRDefault="0096780B" w:rsidP="0096780B">
      <w:pPr>
        <w:ind w:firstLineChars="200" w:firstLine="560"/>
        <w:jc w:val="both"/>
        <w:textAlignment w:val="baseline"/>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从本质上讲，这些机构已经不是私募基金，而是“伪私募”，是“非法集资”，是“金融诈骗”；这些机构所引发的风险已经脱离私募基金风险的范畴，转而成为</w:t>
      </w:r>
      <w:proofErr w:type="gramStart"/>
      <w:r w:rsidRPr="0096780B">
        <w:rPr>
          <w:rFonts w:ascii="仿宋" w:eastAsia="仿宋" w:hAnsi="仿宋" w:cs="仿宋_GB2312" w:hint="eastAsia"/>
          <w:sz w:val="28"/>
          <w:szCs w:val="28"/>
          <w:lang w:eastAsia="zh-CN"/>
        </w:rPr>
        <w:t>涉众型经济</w:t>
      </w:r>
      <w:proofErr w:type="gramEnd"/>
      <w:r w:rsidRPr="0096780B">
        <w:rPr>
          <w:rFonts w:ascii="仿宋" w:eastAsia="仿宋" w:hAnsi="仿宋" w:cs="仿宋_GB2312" w:hint="eastAsia"/>
          <w:sz w:val="28"/>
          <w:szCs w:val="28"/>
          <w:lang w:eastAsia="zh-CN"/>
        </w:rPr>
        <w:t>犯罪的风险。然而，当下“伪私募”的存在却还有着根深蒂固的社会土壤：一方面，我国社会整体诚信水平不高，</w:t>
      </w:r>
      <w:r w:rsidRPr="0096780B">
        <w:rPr>
          <w:rFonts w:ascii="仿宋" w:eastAsia="仿宋" w:hAnsi="仿宋" w:cs="仿宋_GB2312" w:hint="eastAsia"/>
          <w:color w:val="000000"/>
          <w:sz w:val="28"/>
          <w:szCs w:val="28"/>
          <w:lang w:eastAsia="zh-CN"/>
        </w:rPr>
        <w:t>容易滋生刻意甚至是精心策划的金融诈骗，一些动机不纯的私募机构往往从事欺诈、不法行为及其他投机行为。融资方也不乏恶意逃废债、</w:t>
      </w:r>
      <w:proofErr w:type="gramStart"/>
      <w:r w:rsidRPr="0096780B">
        <w:rPr>
          <w:rFonts w:ascii="仿宋" w:eastAsia="仿宋" w:hAnsi="仿宋" w:cs="仿宋_GB2312" w:hint="eastAsia"/>
          <w:color w:val="000000"/>
          <w:sz w:val="28"/>
          <w:szCs w:val="28"/>
          <w:lang w:eastAsia="zh-CN"/>
        </w:rPr>
        <w:t>失联跑路</w:t>
      </w:r>
      <w:proofErr w:type="gramEnd"/>
      <w:r w:rsidRPr="0096780B">
        <w:rPr>
          <w:rFonts w:ascii="仿宋" w:eastAsia="仿宋" w:hAnsi="仿宋" w:cs="仿宋_GB2312" w:hint="eastAsia"/>
          <w:color w:val="000000"/>
          <w:sz w:val="28"/>
          <w:szCs w:val="28"/>
          <w:lang w:eastAsia="zh-CN"/>
        </w:rPr>
        <w:t>等威胁投资者资金安全的行为；另一方面，</w:t>
      </w:r>
      <w:r w:rsidRPr="0096780B">
        <w:rPr>
          <w:rFonts w:ascii="仿宋" w:eastAsia="仿宋" w:hAnsi="仿宋" w:cs="仿宋_GB2312" w:hint="eastAsia"/>
          <w:sz w:val="28"/>
          <w:szCs w:val="28"/>
          <w:lang w:eastAsia="zh-CN"/>
        </w:rPr>
        <w:t>我国私募基金投资者85%为自然人投资者，自然人投资者对私募基金性质特点和风险收益特征认识理解存在一定偏差，对私募机构和融资项目了解不充分，对信息披露监督较少，刚性兑付预期根深蒂固，私募投资者的不成熟也给违法违规行为以可乘之机。</w:t>
      </w:r>
    </w:p>
    <w:p w14:paraId="5FBBD798" w14:textId="77777777" w:rsidR="0096780B" w:rsidRPr="0096780B" w:rsidRDefault="0096780B" w:rsidP="0096780B">
      <w:pPr>
        <w:ind w:firstLineChars="200" w:firstLine="560"/>
        <w:jc w:val="both"/>
        <w:textAlignment w:val="baseline"/>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因此，严厉打击非法集资的“伪私募”，切实保护人民群众财产安全，维护社会大局稳定，不仅需要监管部门、公检法部门加强监管和执法行动，也需要强化宣传教育，营造“卖者有责、买者自负”的理性投资文化，提高人民群众风险识别能力和自我保护能力；更有赖于人民群众炼就“火眼金睛”，辨真伪、识风险、不参与、</w:t>
      </w:r>
      <w:r w:rsidRPr="0096780B">
        <w:rPr>
          <w:rFonts w:ascii="仿宋" w:eastAsia="仿宋" w:hAnsi="仿宋" w:cs="仿宋_GB2312" w:hint="eastAsia"/>
          <w:sz w:val="28"/>
          <w:szCs w:val="28"/>
          <w:lang w:eastAsia="zh-CN"/>
        </w:rPr>
        <w:lastRenderedPageBreak/>
        <w:t>敢揭发，实现全社会、全行业、全</w:t>
      </w:r>
      <w:proofErr w:type="gramStart"/>
      <w:r w:rsidRPr="0096780B">
        <w:rPr>
          <w:rFonts w:ascii="仿宋" w:eastAsia="仿宋" w:hAnsi="仿宋" w:cs="仿宋_GB2312" w:hint="eastAsia"/>
          <w:sz w:val="28"/>
          <w:szCs w:val="28"/>
          <w:lang w:eastAsia="zh-CN"/>
        </w:rPr>
        <w:t>生态链对“伪私募”</w:t>
      </w:r>
      <w:proofErr w:type="gramEnd"/>
      <w:r w:rsidRPr="0096780B">
        <w:rPr>
          <w:rFonts w:ascii="仿宋" w:eastAsia="仿宋" w:hAnsi="仿宋" w:cs="仿宋_GB2312" w:hint="eastAsia"/>
          <w:sz w:val="28"/>
          <w:szCs w:val="28"/>
          <w:lang w:eastAsia="zh-CN"/>
        </w:rPr>
        <w:t>的联防共治，消除“伪私募”生存的社会土壤，让其无所遁形，使其成为“无源之水、无本之木”。</w:t>
      </w:r>
      <w:bookmarkEnd w:id="3"/>
    </w:p>
    <w:p w14:paraId="444AD6BB" w14:textId="77777777" w:rsidR="0096780B" w:rsidRPr="0096780B" w:rsidRDefault="0096780B" w:rsidP="0096780B">
      <w:pPr>
        <w:pStyle w:val="1"/>
        <w:rPr>
          <w:rFonts w:ascii="仿宋" w:eastAsia="仿宋" w:hAnsi="仿宋"/>
          <w:sz w:val="28"/>
          <w:szCs w:val="28"/>
        </w:rPr>
      </w:pPr>
      <w:bookmarkStart w:id="7" w:name="_Toc21457"/>
      <w:bookmarkStart w:id="8" w:name="_Toc3760"/>
      <w:bookmarkStart w:id="9" w:name="_Toc16472"/>
      <w:bookmarkStart w:id="10" w:name="_Toc24704"/>
      <w:bookmarkStart w:id="11" w:name="_Hlk74646619"/>
      <w:bookmarkStart w:id="12" w:name="_Hlk74646635"/>
      <w:r w:rsidRPr="0096780B">
        <w:rPr>
          <w:rFonts w:ascii="仿宋" w:eastAsia="仿宋" w:hAnsi="仿宋" w:hint="eastAsia"/>
          <w:sz w:val="28"/>
          <w:szCs w:val="28"/>
        </w:rPr>
        <w:t>“持牌金融机构”篇</w:t>
      </w:r>
      <w:bookmarkEnd w:id="4"/>
      <w:bookmarkEnd w:id="5"/>
      <w:bookmarkEnd w:id="6"/>
      <w:bookmarkEnd w:id="7"/>
      <w:bookmarkEnd w:id="8"/>
      <w:bookmarkEnd w:id="9"/>
      <w:bookmarkEnd w:id="10"/>
    </w:p>
    <w:bookmarkEnd w:id="11"/>
    <w:p w14:paraId="061CAF16" w14:textId="77777777" w:rsidR="0096780B" w:rsidRPr="0096780B" w:rsidRDefault="0096780B" w:rsidP="0096780B">
      <w:pPr>
        <w:ind w:firstLineChars="200" w:firstLine="560"/>
        <w:contextualSpacing/>
        <w:rPr>
          <w:rFonts w:ascii="仿宋" w:eastAsia="仿宋" w:hAnsi="仿宋" w:cs="方正楷体简体"/>
          <w:sz w:val="28"/>
          <w:szCs w:val="28"/>
          <w:lang w:eastAsia="zh-CN"/>
        </w:rPr>
      </w:pPr>
      <w:r w:rsidRPr="0096780B">
        <w:rPr>
          <w:rFonts w:ascii="仿宋" w:eastAsia="仿宋" w:hAnsi="仿宋" w:cs="方正楷体简体" w:hint="eastAsia"/>
          <w:sz w:val="28"/>
          <w:szCs w:val="28"/>
          <w:lang w:eastAsia="zh-CN"/>
        </w:rPr>
        <w:t>《基金法》明确对私募基金的监督管理不设行政许可，实施备案制，由行业协会对私募基金管理人登记，对私募基金备案。但，你真的了解登记备案吗？</w:t>
      </w:r>
    </w:p>
    <w:p w14:paraId="157588BB" w14:textId="77777777" w:rsidR="0096780B" w:rsidRPr="0096780B" w:rsidRDefault="0096780B" w:rsidP="0096780B">
      <w:pPr>
        <w:pStyle w:val="2"/>
        <w:spacing w:line="240" w:lineRule="auto"/>
        <w:rPr>
          <w:rFonts w:ascii="仿宋" w:eastAsia="仿宋" w:hAnsi="仿宋"/>
          <w:sz w:val="28"/>
          <w:szCs w:val="28"/>
        </w:rPr>
      </w:pPr>
      <w:bookmarkStart w:id="13" w:name="_Toc32339"/>
      <w:bookmarkStart w:id="14" w:name="_Toc24675"/>
      <w:bookmarkStart w:id="15" w:name="_Toc4840"/>
      <w:bookmarkStart w:id="16" w:name="_Toc20421"/>
      <w:bookmarkStart w:id="17" w:name="_Toc5806"/>
      <w:bookmarkStart w:id="18" w:name="_Toc792"/>
      <w:bookmarkStart w:id="19" w:name="_Toc1996"/>
      <w:r w:rsidRPr="0096780B">
        <w:rPr>
          <w:rFonts w:ascii="仿宋" w:eastAsia="仿宋" w:hAnsi="仿宋" w:hint="eastAsia"/>
          <w:sz w:val="28"/>
          <w:szCs w:val="28"/>
        </w:rPr>
        <w:t>案例</w:t>
      </w:r>
      <w:r w:rsidRPr="0096780B">
        <w:rPr>
          <w:rFonts w:ascii="仿宋" w:eastAsia="仿宋" w:hAnsi="仿宋"/>
          <w:sz w:val="28"/>
          <w:szCs w:val="28"/>
        </w:rPr>
        <w:t xml:space="preserve">1 </w:t>
      </w:r>
      <w:r w:rsidRPr="0096780B">
        <w:rPr>
          <w:rFonts w:ascii="仿宋" w:eastAsia="仿宋" w:hAnsi="仿宋" w:hint="eastAsia"/>
          <w:sz w:val="28"/>
          <w:szCs w:val="28"/>
        </w:rPr>
        <w:t>“登记备案”那些不得不说的事儿</w:t>
      </w:r>
      <w:bookmarkEnd w:id="13"/>
      <w:bookmarkEnd w:id="14"/>
      <w:bookmarkEnd w:id="15"/>
      <w:bookmarkEnd w:id="16"/>
      <w:bookmarkEnd w:id="17"/>
      <w:bookmarkEnd w:id="18"/>
      <w:bookmarkEnd w:id="19"/>
    </w:p>
    <w:p w14:paraId="590B2814" w14:textId="77777777" w:rsidR="0096780B" w:rsidRPr="0096780B" w:rsidRDefault="0096780B" w:rsidP="0096780B">
      <w:pPr>
        <w:ind w:firstLineChars="200" w:firstLine="560"/>
        <w:contextualSpacing/>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当前，不法分子利用部分私募基金投资者不能正确区分“登记备案”与“行政许可”的区别，通过在基金业协会登记并备案少量产品或虚报信息骗取登记备案，以此为幌子，向投资者鼓吹属于持牌金融机构，虚构项目诱骗投资者，大量募集资金后挪为己用，给社会造成极大危害。</w:t>
      </w:r>
    </w:p>
    <w:p w14:paraId="1C0D5F4F" w14:textId="77777777" w:rsidR="0096780B" w:rsidRPr="0096780B" w:rsidRDefault="0096780B" w:rsidP="0096780B">
      <w:pPr>
        <w:widowControl/>
        <w:spacing w:before="100" w:beforeAutospacing="1" w:after="100" w:afterAutospacing="1"/>
        <w:ind w:firstLineChars="200" w:firstLine="560"/>
        <w:contextualSpacing/>
        <w:rPr>
          <w:rFonts w:ascii="仿宋" w:eastAsia="仿宋" w:hAnsi="仿宋" w:cs="仿宋_GB2312"/>
          <w:kern w:val="2"/>
          <w:sz w:val="28"/>
          <w:szCs w:val="28"/>
          <w:lang w:eastAsia="zh-CN"/>
        </w:rPr>
      </w:pPr>
      <w:r w:rsidRPr="0096780B">
        <w:rPr>
          <w:rFonts w:ascii="仿宋" w:eastAsia="仿宋" w:hAnsi="仿宋" w:cs="仿宋_GB2312" w:hint="eastAsia"/>
          <w:kern w:val="2"/>
          <w:sz w:val="28"/>
          <w:szCs w:val="28"/>
          <w:lang w:eastAsia="zh-CN"/>
        </w:rPr>
        <w:t>在深圳，2016年底，监管部门陆续收到对A公司的举报，涉及该公司6只产品、30余名投资人，金额合计1090万。监管核查发现A公司在基金业协会备案4只产品，但举报人购买的私募基金产品均为未备案产品。对此，监管部门立即开展深入核查，发现公司实际募集规模可能是其备案规模的80倍，立即向深圳公安部门进行了案件线索移送。A公司属于典型的“备少募多”，利用登记备案不当增信从事违法犯罪行为。</w:t>
      </w:r>
    </w:p>
    <w:p w14:paraId="480E1D96" w14:textId="77777777" w:rsidR="0096780B" w:rsidRPr="0096780B" w:rsidRDefault="0096780B" w:rsidP="0096780B">
      <w:pPr>
        <w:ind w:firstLineChars="200" w:firstLine="560"/>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在四川，不法分子手段更加恶劣。B公司在其管理的a私募基</w:t>
      </w:r>
      <w:r w:rsidRPr="0096780B">
        <w:rPr>
          <w:rFonts w:ascii="仿宋" w:eastAsia="仿宋" w:hAnsi="仿宋" w:cs="仿宋_GB2312" w:hint="eastAsia"/>
          <w:sz w:val="28"/>
          <w:szCs w:val="28"/>
          <w:lang w:eastAsia="zh-CN"/>
        </w:rPr>
        <w:lastRenderedPageBreak/>
        <w:t>金3名投资者投资款未实际出资或仅部分出资的情况下，通过伪造银行缴款凭证，作为上述3名投资者足额缴纳出资的依据，上传至基金业协会登记备案信息系统，骗取完成基金备案。B公司作为私募基金管理人，动机不纯，伪造金融票据，欺骗监管部门，逃避监管，为公司借私募基金名义募集资金、挪用侵占基金财产提供便利。</w:t>
      </w:r>
    </w:p>
    <w:p w14:paraId="6091CCB2" w14:textId="77777777" w:rsidR="0096780B" w:rsidRPr="0096780B" w:rsidRDefault="0096780B" w:rsidP="0096780B">
      <w:pPr>
        <w:ind w:firstLineChars="200" w:firstLine="560"/>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在云南，C公司在基金业协会申请登记成为私募基金管理人，并备案一只数百万元规模的私募证券投资基金产品。该私募机构取得《私募投资基金管理人登记证明》和《私募投资基金备案证明》后，将其放大后摆放在公司经营场所的显著位置，多次用于公开宣传和推介，并声称C公司是经过审批的私募基金机构。</w:t>
      </w:r>
    </w:p>
    <w:p w14:paraId="5466B443" w14:textId="77777777" w:rsidR="0096780B" w:rsidRPr="0096780B" w:rsidRDefault="0096780B" w:rsidP="0096780B">
      <w:pPr>
        <w:tabs>
          <w:tab w:val="left" w:pos="1083"/>
        </w:tabs>
        <w:ind w:firstLineChars="200" w:firstLine="560"/>
        <w:contextualSpacing/>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现实中，一些动机不纯的私募机构往往通过虚报信息骗取登记备案、先备后募、</w:t>
      </w:r>
      <w:proofErr w:type="gramStart"/>
      <w:r w:rsidRPr="0096780B">
        <w:rPr>
          <w:rFonts w:ascii="仿宋" w:eastAsia="仿宋" w:hAnsi="仿宋" w:cs="仿宋_GB2312" w:hint="eastAsia"/>
          <w:sz w:val="28"/>
          <w:szCs w:val="28"/>
          <w:lang w:eastAsia="zh-CN"/>
        </w:rPr>
        <w:t>备少募多</w:t>
      </w:r>
      <w:proofErr w:type="gramEnd"/>
      <w:r w:rsidRPr="0096780B">
        <w:rPr>
          <w:rFonts w:ascii="仿宋" w:eastAsia="仿宋" w:hAnsi="仿宋" w:cs="仿宋_GB2312" w:hint="eastAsia"/>
          <w:sz w:val="28"/>
          <w:szCs w:val="28"/>
          <w:lang w:eastAsia="zh-CN"/>
        </w:rPr>
        <w:t>等各种手段，利用投资者对“登记备案”法律属性的误解，不当增信，达到自己不可告人的目的，极具欺骗性。</w:t>
      </w:r>
    </w:p>
    <w:p w14:paraId="031E41E4" w14:textId="77777777" w:rsidR="0096780B" w:rsidRPr="0096780B" w:rsidRDefault="0096780B" w:rsidP="0096780B">
      <w:pPr>
        <w:tabs>
          <w:tab w:val="left" w:pos="1083"/>
        </w:tabs>
        <w:ind w:firstLineChars="200" w:firstLine="560"/>
        <w:contextualSpacing/>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因此，投资者投资私募基金，要切记：多一分学习，多一分保障，做到明规则、识风险。关于“登记备案”，你至少应该了解以下几个方面：</w:t>
      </w:r>
    </w:p>
    <w:p w14:paraId="3AD2693F" w14:textId="77777777" w:rsidR="0096780B" w:rsidRPr="0096780B" w:rsidRDefault="0096780B" w:rsidP="0096780B">
      <w:pPr>
        <w:ind w:firstLineChars="200" w:firstLine="560"/>
        <w:contextualSpacing/>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一是“登记备案”不是“行政审批”，管理人宣传私募机构是证监会或基金业协会批准的正规持牌金融机构，私募基金是经过审批的投资产品，属于误导投资者，莫轻信。</w:t>
      </w:r>
    </w:p>
    <w:p w14:paraId="351C702E" w14:textId="77777777" w:rsidR="0096780B" w:rsidRPr="0096780B" w:rsidRDefault="0096780B" w:rsidP="0096780B">
      <w:pPr>
        <w:tabs>
          <w:tab w:val="left" w:pos="1083"/>
        </w:tabs>
        <w:ind w:firstLineChars="200" w:firstLine="560"/>
        <w:contextualSpacing/>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二是私募基金登记备案不构成对私募基金管理人投资能力、持续合</w:t>
      </w:r>
      <w:proofErr w:type="gramStart"/>
      <w:r w:rsidRPr="0096780B">
        <w:rPr>
          <w:rFonts w:ascii="仿宋" w:eastAsia="仿宋" w:hAnsi="仿宋" w:cs="仿宋_GB2312" w:hint="eastAsia"/>
          <w:sz w:val="28"/>
          <w:szCs w:val="28"/>
          <w:lang w:eastAsia="zh-CN"/>
        </w:rPr>
        <w:t>规</w:t>
      </w:r>
      <w:proofErr w:type="gramEnd"/>
      <w:r w:rsidRPr="0096780B">
        <w:rPr>
          <w:rFonts w:ascii="仿宋" w:eastAsia="仿宋" w:hAnsi="仿宋" w:cs="仿宋_GB2312" w:hint="eastAsia"/>
          <w:sz w:val="28"/>
          <w:szCs w:val="28"/>
          <w:lang w:eastAsia="zh-CN"/>
        </w:rPr>
        <w:t>情况的认可；不作为对基金财产安全的保证。私募基金管理</w:t>
      </w:r>
      <w:r w:rsidRPr="0096780B">
        <w:rPr>
          <w:rFonts w:ascii="仿宋" w:eastAsia="仿宋" w:hAnsi="仿宋" w:cs="仿宋_GB2312" w:hint="eastAsia"/>
          <w:sz w:val="28"/>
          <w:szCs w:val="28"/>
          <w:lang w:eastAsia="zh-CN"/>
        </w:rPr>
        <w:lastRenderedPageBreak/>
        <w:t>人利用投资者的认识偏差，宣传中将登记备案等同于行政审批，利用备案信息自我增信是对监管部门的变相“绑架”，是对投资者的严重误导。</w:t>
      </w:r>
    </w:p>
    <w:p w14:paraId="1F085A79" w14:textId="77777777" w:rsidR="0096780B" w:rsidRPr="0096780B" w:rsidRDefault="0096780B" w:rsidP="0096780B">
      <w:pPr>
        <w:tabs>
          <w:tab w:val="left" w:pos="1083"/>
        </w:tabs>
        <w:ind w:firstLineChars="200" w:firstLine="560"/>
        <w:contextualSpacing/>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三是各类私募基金管理人均应当向基金业协会申请登记，各类私募基金募集完毕，均应当向基金业协会办理备案手续。投资者要及时登录基金业协会网站（www.amac.org.cn）查询所购买的私募基金的备案情况，核实信息是否准确一致。否则，应及时向基金业协会或监管部门反映。</w:t>
      </w:r>
    </w:p>
    <w:p w14:paraId="1E838B8E" w14:textId="77777777" w:rsidR="0096780B" w:rsidRPr="0096780B" w:rsidRDefault="0096780B" w:rsidP="0096780B">
      <w:pPr>
        <w:ind w:firstLineChars="200" w:firstLine="560"/>
        <w:jc w:val="center"/>
        <w:rPr>
          <w:rFonts w:ascii="仿宋" w:eastAsia="仿宋" w:hAnsi="仿宋" w:cs="仿宋_GB2312"/>
          <w:sz w:val="28"/>
          <w:szCs w:val="28"/>
          <w:lang w:eastAsia="zh-CN"/>
        </w:rPr>
      </w:pPr>
    </w:p>
    <w:p w14:paraId="378D97E2" w14:textId="77777777" w:rsidR="0096780B" w:rsidRPr="0096780B" w:rsidRDefault="0096780B" w:rsidP="0096780B">
      <w:pPr>
        <w:pStyle w:val="1"/>
        <w:rPr>
          <w:rFonts w:ascii="仿宋" w:eastAsia="仿宋" w:hAnsi="仿宋"/>
          <w:sz w:val="28"/>
          <w:szCs w:val="28"/>
        </w:rPr>
      </w:pPr>
      <w:r w:rsidRPr="0096780B">
        <w:rPr>
          <w:rFonts w:ascii="仿宋" w:eastAsia="仿宋" w:hAnsi="仿宋"/>
          <w:sz w:val="28"/>
          <w:szCs w:val="28"/>
        </w:rPr>
        <w:br w:type="page"/>
      </w:r>
      <w:bookmarkStart w:id="20" w:name="_Toc22558"/>
      <w:bookmarkStart w:id="21" w:name="_Toc12246"/>
      <w:bookmarkStart w:id="22" w:name="_Toc24804"/>
      <w:bookmarkStart w:id="23" w:name="_Toc18694"/>
      <w:r w:rsidRPr="0096780B">
        <w:rPr>
          <w:rFonts w:ascii="仿宋" w:eastAsia="仿宋" w:hAnsi="仿宋" w:hint="eastAsia"/>
          <w:sz w:val="28"/>
          <w:szCs w:val="28"/>
        </w:rPr>
        <w:lastRenderedPageBreak/>
        <w:t>“公开宣传”</w:t>
      </w:r>
      <w:r w:rsidRPr="0096780B">
        <w:rPr>
          <w:rFonts w:ascii="仿宋" w:eastAsia="仿宋" w:hAnsi="仿宋" w:cs="黑体" w:hint="eastAsia"/>
          <w:bCs/>
          <w:sz w:val="28"/>
          <w:szCs w:val="28"/>
        </w:rPr>
        <w:t>篇</w:t>
      </w:r>
      <w:bookmarkEnd w:id="20"/>
      <w:bookmarkEnd w:id="21"/>
      <w:bookmarkEnd w:id="22"/>
      <w:bookmarkEnd w:id="23"/>
    </w:p>
    <w:p w14:paraId="3A6FD3EC" w14:textId="77777777" w:rsidR="0096780B" w:rsidRPr="0096780B" w:rsidRDefault="0096780B" w:rsidP="0096780B">
      <w:pPr>
        <w:spacing w:line="600" w:lineRule="exact"/>
        <w:ind w:firstLineChars="200" w:firstLine="560"/>
        <w:jc w:val="both"/>
        <w:textAlignment w:val="baseline"/>
        <w:rPr>
          <w:rFonts w:ascii="仿宋" w:eastAsia="仿宋" w:hAnsi="仿宋"/>
          <w:bCs/>
          <w:sz w:val="28"/>
          <w:szCs w:val="28"/>
          <w:lang w:eastAsia="zh-CN"/>
        </w:rPr>
      </w:pPr>
      <w:r w:rsidRPr="0096780B">
        <w:rPr>
          <w:rFonts w:ascii="仿宋" w:eastAsia="仿宋" w:hAnsi="仿宋" w:cs="方正楷体简体" w:hint="eastAsia"/>
          <w:sz w:val="28"/>
          <w:szCs w:val="28"/>
          <w:lang w:eastAsia="zh-CN"/>
        </w:rPr>
        <w:t>私募基金姓“私”，只能面向合格投资者募集资金，不得公开推介、宣传、打广告。然而，不法分子利用私募基金从事非法活动，大肆公开宣传。否则，就难以在短时间内大量吸收资金，就难以</w:t>
      </w:r>
      <w:proofErr w:type="gramStart"/>
      <w:r w:rsidRPr="0096780B">
        <w:rPr>
          <w:rFonts w:ascii="仿宋" w:eastAsia="仿宋" w:hAnsi="仿宋" w:cs="方正楷体简体" w:hint="eastAsia"/>
          <w:sz w:val="28"/>
          <w:szCs w:val="28"/>
          <w:lang w:eastAsia="zh-CN"/>
        </w:rPr>
        <w:t>募新还旧维持</w:t>
      </w:r>
      <w:proofErr w:type="gramEnd"/>
      <w:r w:rsidRPr="0096780B">
        <w:rPr>
          <w:rFonts w:ascii="仿宋" w:eastAsia="仿宋" w:hAnsi="仿宋" w:cs="方正楷体简体" w:hint="eastAsia"/>
          <w:sz w:val="28"/>
          <w:szCs w:val="28"/>
          <w:lang w:eastAsia="zh-CN"/>
        </w:rPr>
        <w:t>资金链不断，就难以</w:t>
      </w:r>
      <w:proofErr w:type="gramStart"/>
      <w:r w:rsidRPr="0096780B">
        <w:rPr>
          <w:rFonts w:ascii="仿宋" w:eastAsia="仿宋" w:hAnsi="仿宋" w:cs="方正楷体简体" w:hint="eastAsia"/>
          <w:sz w:val="28"/>
          <w:szCs w:val="28"/>
          <w:lang w:eastAsia="zh-CN"/>
        </w:rPr>
        <w:t>诱骗非</w:t>
      </w:r>
      <w:proofErr w:type="gramEnd"/>
      <w:r w:rsidRPr="0096780B">
        <w:rPr>
          <w:rFonts w:ascii="仿宋" w:eastAsia="仿宋" w:hAnsi="仿宋" w:cs="方正楷体简体" w:hint="eastAsia"/>
          <w:sz w:val="28"/>
          <w:szCs w:val="28"/>
          <w:lang w:eastAsia="zh-CN"/>
        </w:rPr>
        <w:t>合格投资者“入局”，……</w:t>
      </w:r>
    </w:p>
    <w:p w14:paraId="6F21CE9C" w14:textId="77777777" w:rsidR="0096780B" w:rsidRPr="0096780B" w:rsidRDefault="0096780B" w:rsidP="0096780B">
      <w:pPr>
        <w:spacing w:line="600" w:lineRule="exact"/>
        <w:ind w:firstLineChars="200" w:firstLine="560"/>
        <w:jc w:val="both"/>
        <w:textAlignment w:val="baseline"/>
        <w:rPr>
          <w:rFonts w:ascii="仿宋" w:eastAsia="仿宋" w:hAnsi="仿宋"/>
          <w:sz w:val="28"/>
          <w:szCs w:val="28"/>
          <w:lang w:eastAsia="zh-CN"/>
        </w:rPr>
      </w:pPr>
    </w:p>
    <w:p w14:paraId="7F003A9E" w14:textId="77777777" w:rsidR="0096780B" w:rsidRPr="0096780B" w:rsidRDefault="0096780B" w:rsidP="0096780B">
      <w:pPr>
        <w:pStyle w:val="2"/>
        <w:spacing w:line="600" w:lineRule="exact"/>
        <w:rPr>
          <w:rFonts w:ascii="仿宋" w:eastAsia="仿宋" w:hAnsi="仿宋"/>
          <w:sz w:val="28"/>
          <w:szCs w:val="28"/>
        </w:rPr>
      </w:pPr>
      <w:bookmarkStart w:id="24" w:name="_Toc24492"/>
      <w:bookmarkStart w:id="25" w:name="_Toc24346"/>
      <w:bookmarkStart w:id="26" w:name="_Toc27621"/>
      <w:bookmarkStart w:id="27" w:name="_Toc25051"/>
      <w:bookmarkStart w:id="28" w:name="_Toc12218"/>
      <w:bookmarkStart w:id="29" w:name="_Toc19997"/>
      <w:bookmarkStart w:id="30" w:name="_Toc6364"/>
      <w:r w:rsidRPr="0096780B">
        <w:rPr>
          <w:rFonts w:ascii="仿宋" w:eastAsia="仿宋" w:hAnsi="仿宋" w:hint="eastAsia"/>
          <w:sz w:val="28"/>
          <w:szCs w:val="28"/>
        </w:rPr>
        <w:t>案例2  私募姓“私”不姓“公” 公开募集切莫碰</w:t>
      </w:r>
      <w:bookmarkEnd w:id="24"/>
      <w:bookmarkEnd w:id="25"/>
      <w:bookmarkEnd w:id="26"/>
      <w:bookmarkEnd w:id="27"/>
      <w:bookmarkEnd w:id="28"/>
      <w:bookmarkEnd w:id="29"/>
      <w:bookmarkEnd w:id="30"/>
    </w:p>
    <w:p w14:paraId="1066913B" w14:textId="77777777" w:rsidR="0096780B" w:rsidRPr="0096780B" w:rsidRDefault="0096780B" w:rsidP="0096780B">
      <w:pPr>
        <w:adjustRightInd w:val="0"/>
        <w:spacing w:line="600" w:lineRule="exact"/>
        <w:ind w:firstLineChars="200" w:firstLine="560"/>
        <w:jc w:val="both"/>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私募基金应当向合格投资者募集，单只私募基金的投资者人数累计不得超过法律规定的特定数量，即契约型基金不得超过200人，合伙型基金不得超过50人。但不少私募基金管理人利用投资者对“私募基金”的误解，突破或变相突破私募基金“少数人”限制，向不特定多数人宣传、募集资金。更有甚者，有的管理人以高利回报作为诱惑，以“私募基金”合法形式掩盖非法集资的违法行为。</w:t>
      </w:r>
    </w:p>
    <w:p w14:paraId="49DE41E0" w14:textId="77777777" w:rsidR="0096780B" w:rsidRPr="0096780B" w:rsidRDefault="0096780B" w:rsidP="0096780B">
      <w:pPr>
        <w:adjustRightInd w:val="0"/>
        <w:spacing w:line="600" w:lineRule="exact"/>
        <w:ind w:firstLineChars="200" w:firstLine="560"/>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合伙企业E，私募基金管理人，采取收取加盟费（300万）的模式设立“加盟网点”——成立合伙企业F并登记为私募基金管理人，代销E的私募基金。E与合伙企业G共同发起设立私募基金，E为普通合伙人、执行事务合伙人，G为有限合伙人，双方约定有限合伙人G的责任为“协助E进行基金募集，包括以其拥有的社会资源组织潜在的基金投资人，推荐资金的募集渠道，协助进行基金路演宣传，策划和组织有关新闻发布会等”。E在多方“合伙伙伴”共同推介下，E管理基金的投资人数量众多，单只私募基金的投资者人数累计超过法律规定的特定数量，受害投资者众多、财产损失大。</w:t>
      </w:r>
      <w:r w:rsidRPr="0096780B">
        <w:rPr>
          <w:rFonts w:ascii="仿宋" w:eastAsia="仿宋" w:hAnsi="仿宋" w:cs="仿宋_GB2312" w:hint="eastAsia"/>
          <w:sz w:val="28"/>
          <w:szCs w:val="28"/>
          <w:lang w:eastAsia="zh-CN"/>
        </w:rPr>
        <w:lastRenderedPageBreak/>
        <w:t>同时，为规避私募基金投资人数上限，对于出资入伙的投资人，E未将其作为合伙企业合伙人予以工商变更登记，也未在基金业协会对基金进行备案。</w:t>
      </w:r>
    </w:p>
    <w:p w14:paraId="6E92061D" w14:textId="77777777" w:rsidR="0096780B" w:rsidRPr="0096780B" w:rsidRDefault="0096780B" w:rsidP="0096780B">
      <w:pPr>
        <w:adjustRightInd w:val="0"/>
        <w:spacing w:line="600" w:lineRule="exact"/>
        <w:ind w:firstLineChars="200" w:firstLine="560"/>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通过上述案例，提醒投资者要注意以下几个问题：</w:t>
      </w:r>
    </w:p>
    <w:p w14:paraId="73017B45" w14:textId="77777777" w:rsidR="0096780B" w:rsidRPr="0096780B" w:rsidRDefault="0096780B" w:rsidP="0096780B">
      <w:pPr>
        <w:adjustRightInd w:val="0"/>
        <w:spacing w:line="600" w:lineRule="exact"/>
        <w:ind w:firstLineChars="200" w:firstLine="560"/>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一是要摸清情况。投资者在投资前通过各种手段对募集资金基金进行调查了解，可以仔细审视基金宣传推介的渠道、语言和行为方式，查看是否存在公开宣传、向不特定对象募集等情况。还可以多方了解基金管理人过往业绩、市场口碑以及诚信规范情况等。</w:t>
      </w:r>
    </w:p>
    <w:p w14:paraId="1AE30645" w14:textId="77777777" w:rsidR="0096780B" w:rsidRPr="0096780B" w:rsidRDefault="0096780B" w:rsidP="0096780B">
      <w:pPr>
        <w:adjustRightInd w:val="0"/>
        <w:spacing w:line="600" w:lineRule="exact"/>
        <w:ind w:firstLineChars="200" w:firstLine="560"/>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二是</w:t>
      </w:r>
      <w:proofErr w:type="spellStart"/>
      <w:r w:rsidRPr="0096780B">
        <w:rPr>
          <w:rFonts w:ascii="仿宋" w:eastAsia="仿宋" w:hAnsi="仿宋" w:cs="仿宋_GB2312" w:hint="eastAsia"/>
          <w:sz w:val="28"/>
          <w:szCs w:val="28"/>
        </w:rPr>
        <w:t>要警惕高收益“陷阱</w:t>
      </w:r>
      <w:proofErr w:type="spellEnd"/>
      <w:r w:rsidRPr="0096780B">
        <w:rPr>
          <w:rFonts w:ascii="仿宋" w:eastAsia="仿宋" w:hAnsi="仿宋" w:cs="仿宋_GB2312" w:hint="eastAsia"/>
          <w:sz w:val="28"/>
          <w:szCs w:val="28"/>
        </w:rPr>
        <w:t>”。</w:t>
      </w:r>
      <w:r w:rsidRPr="0096780B">
        <w:rPr>
          <w:rFonts w:ascii="仿宋" w:eastAsia="仿宋" w:hAnsi="仿宋" w:cs="仿宋_GB2312" w:hint="eastAsia"/>
          <w:sz w:val="28"/>
          <w:szCs w:val="28"/>
          <w:lang w:eastAsia="zh-CN"/>
        </w:rPr>
        <w:t>“天上不会掉馅饼”，收益与风险成正比，不可能存在无风险的高收益。同时，要综合宏观经济环境，对投资收益理性预期。对于明显超出合理范围的无</w:t>
      </w:r>
      <w:proofErr w:type="gramStart"/>
      <w:r w:rsidRPr="0096780B">
        <w:rPr>
          <w:rFonts w:ascii="仿宋" w:eastAsia="仿宋" w:hAnsi="仿宋" w:cs="仿宋_GB2312" w:hint="eastAsia"/>
          <w:sz w:val="28"/>
          <w:szCs w:val="28"/>
          <w:lang w:eastAsia="zh-CN"/>
        </w:rPr>
        <w:t>风险年化收益</w:t>
      </w:r>
      <w:proofErr w:type="gramEnd"/>
      <w:r w:rsidRPr="0096780B">
        <w:rPr>
          <w:rFonts w:ascii="仿宋" w:eastAsia="仿宋" w:hAnsi="仿宋" w:cs="仿宋_GB2312" w:hint="eastAsia"/>
          <w:sz w:val="28"/>
          <w:szCs w:val="28"/>
          <w:lang w:eastAsia="zh-CN"/>
        </w:rPr>
        <w:t>，完全不要相信。</w:t>
      </w:r>
    </w:p>
    <w:p w14:paraId="127456D1" w14:textId="77777777" w:rsidR="0096780B" w:rsidRPr="0096780B" w:rsidRDefault="0096780B" w:rsidP="0096780B">
      <w:pPr>
        <w:adjustRightInd w:val="0"/>
        <w:spacing w:line="600" w:lineRule="exact"/>
        <w:ind w:firstLineChars="200" w:firstLine="560"/>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 xml:space="preserve">三是要持续关注。投资者在认购私募基金产品后，应当持续关注私募基金产品投资、运行情况，要求私募基金管理人按约定履行信息披露义务。投资者若发现重大风险，要及时向监管部门或基金业协会反映。 </w:t>
      </w:r>
    </w:p>
    <w:p w14:paraId="143349EC" w14:textId="77777777" w:rsidR="0096780B" w:rsidRPr="0096780B" w:rsidRDefault="0096780B" w:rsidP="0096780B">
      <w:pPr>
        <w:adjustRightInd w:val="0"/>
        <w:spacing w:line="600" w:lineRule="exact"/>
        <w:rPr>
          <w:rFonts w:ascii="仿宋" w:eastAsia="仿宋" w:hAnsi="仿宋" w:cs="仿宋_GB2312"/>
          <w:sz w:val="28"/>
          <w:szCs w:val="28"/>
          <w:lang w:eastAsia="zh-CN"/>
        </w:rPr>
      </w:pPr>
    </w:p>
    <w:p w14:paraId="0EA7ACD7" w14:textId="77777777" w:rsidR="0096780B" w:rsidRPr="0096780B" w:rsidRDefault="0096780B" w:rsidP="0096780B">
      <w:pPr>
        <w:pStyle w:val="2"/>
        <w:spacing w:line="600" w:lineRule="exact"/>
        <w:rPr>
          <w:rFonts w:ascii="仿宋" w:eastAsia="仿宋" w:hAnsi="仿宋"/>
          <w:sz w:val="28"/>
          <w:szCs w:val="28"/>
        </w:rPr>
      </w:pPr>
      <w:bookmarkStart w:id="31" w:name="_Toc1615"/>
      <w:bookmarkStart w:id="32" w:name="_Toc25712"/>
      <w:bookmarkStart w:id="33" w:name="_Toc7069"/>
      <w:bookmarkStart w:id="34" w:name="_Toc19084"/>
      <w:bookmarkStart w:id="35" w:name="_Toc15141"/>
      <w:bookmarkStart w:id="36" w:name="_Toc1456"/>
      <w:bookmarkStart w:id="37" w:name="_Toc3823"/>
      <w:r w:rsidRPr="0096780B">
        <w:rPr>
          <w:rFonts w:ascii="仿宋" w:eastAsia="仿宋" w:hAnsi="仿宋" w:hint="eastAsia"/>
          <w:sz w:val="28"/>
          <w:szCs w:val="28"/>
        </w:rPr>
        <w:t>案例3  宣传，宣传，还是宣传……</w:t>
      </w:r>
      <w:bookmarkEnd w:id="31"/>
      <w:bookmarkEnd w:id="32"/>
      <w:bookmarkEnd w:id="33"/>
      <w:bookmarkEnd w:id="34"/>
      <w:bookmarkEnd w:id="35"/>
      <w:bookmarkEnd w:id="36"/>
      <w:bookmarkEnd w:id="37"/>
    </w:p>
    <w:p w14:paraId="48AA4641" w14:textId="77777777" w:rsidR="0096780B" w:rsidRPr="0096780B" w:rsidRDefault="0096780B" w:rsidP="0096780B">
      <w:pPr>
        <w:spacing w:line="600" w:lineRule="exact"/>
        <w:ind w:firstLineChars="200" w:firstLine="560"/>
        <w:contextualSpacing/>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为拓宽募资渠道，方便投资者，部分私募机构与银行、保险等机构合作进行代销私募基金。而个别不法份子，利用投资者对银行、保险机构的信任，或复制保险营销、传销等手段，以欺骗手段向非合格投资者兜售私募基金。</w:t>
      </w:r>
    </w:p>
    <w:p w14:paraId="4755F7E4" w14:textId="77777777" w:rsidR="0096780B" w:rsidRPr="0096780B" w:rsidRDefault="0096780B" w:rsidP="0096780B">
      <w:pPr>
        <w:spacing w:line="600" w:lineRule="exact"/>
        <w:ind w:firstLineChars="200" w:firstLine="560"/>
        <w:contextualSpacing/>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lastRenderedPageBreak/>
        <w:t>H公司是在基金业协会登记的私募基金管理人。2014年底，H公司设立了h基金，并请保险公司销售团队进行代销。保险销售团队主要针对购买了保险理财产品的客户，向其宣传推介h基金，宣称是保险公司为回馈老客户特别推出的正规产品，</w:t>
      </w:r>
      <w:proofErr w:type="gramStart"/>
      <w:r w:rsidRPr="0096780B">
        <w:rPr>
          <w:rFonts w:ascii="仿宋" w:eastAsia="仿宋" w:hAnsi="仿宋" w:cs="仿宋_GB2312" w:hint="eastAsia"/>
          <w:sz w:val="28"/>
          <w:szCs w:val="28"/>
          <w:lang w:eastAsia="zh-CN"/>
        </w:rPr>
        <w:t>年化收益率</w:t>
      </w:r>
      <w:proofErr w:type="gramEnd"/>
      <w:r w:rsidRPr="0096780B">
        <w:rPr>
          <w:rFonts w:ascii="仿宋" w:eastAsia="仿宋" w:hAnsi="仿宋" w:cs="仿宋_GB2312" w:hint="eastAsia"/>
          <w:sz w:val="28"/>
          <w:szCs w:val="28"/>
          <w:lang w:eastAsia="zh-CN"/>
        </w:rPr>
        <w:t>达到9%，并有正规银行托管。部分投资者相信了上述宣传，于是签订了基金合同，约定投资金额5万至150万不等，投资期限为1年；2017年，部分投资者发现基金到期无法兑付，且H公司已经人去楼空。随后，监管部门核查，发现H公司仅在基金业协会备案了h基金1只产品，投资者数量为3名，认缴金额1亿元，实缴金额0元。该基金实际于2014年底至2016年底共发行4期，涉及投资者700多人，其中大部分投资者的投资金额都不超过100万元，托管银行信息也不属实。目前，公安机关以涉嫌非法吸收公众存款罪移送检察院审查起诉。</w:t>
      </w:r>
    </w:p>
    <w:p w14:paraId="4813BC38" w14:textId="77777777" w:rsidR="0096780B" w:rsidRPr="0096780B" w:rsidRDefault="0096780B" w:rsidP="0096780B">
      <w:pPr>
        <w:spacing w:line="600" w:lineRule="exact"/>
        <w:ind w:firstLineChars="200" w:firstLine="560"/>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C公司是在基金业协会登记的私募基金管理人，并设立了期限为45天、90天、180天、1年至10年，</w:t>
      </w:r>
      <w:proofErr w:type="gramStart"/>
      <w:r w:rsidRPr="0096780B">
        <w:rPr>
          <w:rFonts w:ascii="仿宋" w:eastAsia="仿宋" w:hAnsi="仿宋" w:cs="仿宋_GB2312" w:hint="eastAsia"/>
          <w:sz w:val="28"/>
          <w:szCs w:val="28"/>
          <w:lang w:eastAsia="zh-CN"/>
        </w:rPr>
        <w:t>年化收益率</w:t>
      </w:r>
      <w:proofErr w:type="gramEnd"/>
      <w:r w:rsidRPr="0096780B">
        <w:rPr>
          <w:rFonts w:ascii="仿宋" w:eastAsia="仿宋" w:hAnsi="仿宋" w:cs="仿宋_GB2312" w:hint="eastAsia"/>
          <w:sz w:val="28"/>
          <w:szCs w:val="28"/>
          <w:lang w:eastAsia="zh-CN"/>
        </w:rPr>
        <w:t>为12%~17%，投资起点为2万元的“资金托管”产品。因实际控制人具有保险从业经历，便将保险的营销手法复制到产品推广上:由营销人员打着私募基金产品的幌子向不特定对象推荐“资金托管”产品，通过举办大型的“理财讲座”或者客户拉客户等方式，吸引客户到公司经营场地填写《投资申请书》，公司向客户出具《合同确认函》，欺骗大量投资人，其中以中老年女性居多。C公司以《合同确认函》的方式确认投资人的投资资金，</w:t>
      </w:r>
      <w:proofErr w:type="gramStart"/>
      <w:r w:rsidRPr="0096780B">
        <w:rPr>
          <w:rFonts w:ascii="仿宋" w:eastAsia="仿宋" w:hAnsi="仿宋" w:cs="仿宋_GB2312" w:hint="eastAsia"/>
          <w:sz w:val="28"/>
          <w:szCs w:val="28"/>
          <w:lang w:eastAsia="zh-CN"/>
        </w:rPr>
        <w:t>且公开</w:t>
      </w:r>
      <w:proofErr w:type="gramEnd"/>
      <w:r w:rsidRPr="0096780B">
        <w:rPr>
          <w:rFonts w:ascii="仿宋" w:eastAsia="仿宋" w:hAnsi="仿宋" w:cs="仿宋_GB2312" w:hint="eastAsia"/>
          <w:sz w:val="28"/>
          <w:szCs w:val="28"/>
          <w:lang w:eastAsia="zh-CN"/>
        </w:rPr>
        <w:t>宣传、向非合格投资者募集资金、承诺收益等行为明显不符合私募基金本质，已被公安机关以涉嫌非</w:t>
      </w:r>
      <w:r w:rsidRPr="0096780B">
        <w:rPr>
          <w:rFonts w:ascii="仿宋" w:eastAsia="仿宋" w:hAnsi="仿宋" w:cs="仿宋_GB2312" w:hint="eastAsia"/>
          <w:sz w:val="28"/>
          <w:szCs w:val="28"/>
          <w:lang w:eastAsia="zh-CN"/>
        </w:rPr>
        <w:lastRenderedPageBreak/>
        <w:t>法吸收公众存款罪立案查处。</w:t>
      </w:r>
    </w:p>
    <w:p w14:paraId="38289ABE" w14:textId="77777777" w:rsidR="0096780B" w:rsidRPr="0096780B" w:rsidRDefault="0096780B" w:rsidP="0096780B">
      <w:pPr>
        <w:spacing w:line="600" w:lineRule="exact"/>
        <w:ind w:firstLineChars="200" w:firstLine="560"/>
        <w:contextualSpacing/>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I公司2016年3月至4月在基金业协会备案3只私募基金产品，规模1200余万元，涉及投资者5人。此后，再未向基金业协会备案过私募产品。然而，I公司在</w:t>
      </w:r>
      <w:proofErr w:type="gramStart"/>
      <w:r w:rsidRPr="0096780B">
        <w:rPr>
          <w:rFonts w:ascii="仿宋" w:eastAsia="仿宋" w:hAnsi="仿宋" w:cs="仿宋_GB2312" w:hint="eastAsia"/>
          <w:sz w:val="28"/>
          <w:szCs w:val="28"/>
          <w:lang w:eastAsia="zh-CN"/>
        </w:rPr>
        <w:t>微信公众号</w:t>
      </w:r>
      <w:proofErr w:type="gramEnd"/>
      <w:r w:rsidRPr="0096780B">
        <w:rPr>
          <w:rFonts w:ascii="仿宋" w:eastAsia="仿宋" w:hAnsi="仿宋" w:cs="仿宋_GB2312" w:hint="eastAsia"/>
          <w:sz w:val="28"/>
          <w:szCs w:val="28"/>
          <w:lang w:eastAsia="zh-CN"/>
        </w:rPr>
        <w:t>上，一直以</w:t>
      </w:r>
      <w:proofErr w:type="gramStart"/>
      <w:r w:rsidRPr="0096780B">
        <w:rPr>
          <w:rFonts w:ascii="仿宋" w:eastAsia="仿宋" w:hAnsi="仿宋" w:cs="仿宋_GB2312" w:hint="eastAsia"/>
          <w:sz w:val="28"/>
          <w:szCs w:val="28"/>
          <w:lang w:eastAsia="zh-CN"/>
        </w:rPr>
        <w:t>固定年化收益率</w:t>
      </w:r>
      <w:proofErr w:type="gramEnd"/>
      <w:r w:rsidRPr="0096780B">
        <w:rPr>
          <w:rFonts w:ascii="仿宋" w:eastAsia="仿宋" w:hAnsi="仿宋" w:cs="仿宋_GB2312" w:hint="eastAsia"/>
          <w:sz w:val="28"/>
          <w:szCs w:val="28"/>
          <w:lang w:eastAsia="zh-CN"/>
        </w:rPr>
        <w:t>8%~14%的高息为诱饵，面向社会不特定群体开展宣传。I公司通过推介会、发传单等途径向社会公开大肆宣传，承诺在一定期限内以货币、股权方式还本付息或给付回报。公司业务员亦向社会不特定人群进行宣传，并与其签订所谓投资合同，吸收存款。公司对业务员予以重奖激励，对吸收资金一定金额以上的，奖励高级轿车。2018年，公安机关对I公司进行立案侦查。经公安机关初步侦查，近5年来，I公司客户实际认购金额数十亿元，其中约六成返还客户本息，剩余资金用于投资、运营、奖励业务员和个人购置房产、车辆等奢侈消费。I公司的日常运营费用、给业务员</w:t>
      </w:r>
      <w:proofErr w:type="gramStart"/>
      <w:r w:rsidRPr="0096780B">
        <w:rPr>
          <w:rFonts w:ascii="仿宋" w:eastAsia="仿宋" w:hAnsi="仿宋" w:cs="仿宋_GB2312" w:hint="eastAsia"/>
          <w:sz w:val="28"/>
          <w:szCs w:val="28"/>
          <w:lang w:eastAsia="zh-CN"/>
        </w:rPr>
        <w:t>的返点现金</w:t>
      </w:r>
      <w:proofErr w:type="gramEnd"/>
      <w:r w:rsidRPr="0096780B">
        <w:rPr>
          <w:rFonts w:ascii="仿宋" w:eastAsia="仿宋" w:hAnsi="仿宋" w:cs="仿宋_GB2312" w:hint="eastAsia"/>
          <w:sz w:val="28"/>
          <w:szCs w:val="28"/>
          <w:lang w:eastAsia="zh-CN"/>
        </w:rPr>
        <w:t>提成均达数亿元，还有大量资金被公司实际控制人用于购买名贵奢侈品、夜总会娱乐等奢侈消费。</w:t>
      </w:r>
    </w:p>
    <w:p w14:paraId="08C5422B" w14:textId="77777777" w:rsidR="0096780B" w:rsidRPr="0096780B" w:rsidRDefault="0096780B" w:rsidP="0096780B">
      <w:pPr>
        <w:spacing w:line="600" w:lineRule="exact"/>
        <w:ind w:firstLineChars="200" w:firstLine="560"/>
        <w:contextualSpacing/>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宣传不是过，但公开宣传则是错。私募基金本姓“私”，只能面向合格投资者募集资金，不得公开推介、宣传、打广告。然而，不法分子利用私募基金从事非法活动，公开宣传往往是必经之路。否则，就难以短时间内大量吸纳资金，就难以</w:t>
      </w:r>
      <w:proofErr w:type="gramStart"/>
      <w:r w:rsidRPr="0096780B">
        <w:rPr>
          <w:rFonts w:ascii="仿宋" w:eastAsia="仿宋" w:hAnsi="仿宋" w:cs="仿宋_GB2312" w:hint="eastAsia"/>
          <w:sz w:val="28"/>
          <w:szCs w:val="28"/>
          <w:lang w:eastAsia="zh-CN"/>
        </w:rPr>
        <w:t>募新还旧维持</w:t>
      </w:r>
      <w:proofErr w:type="gramEnd"/>
      <w:r w:rsidRPr="0096780B">
        <w:rPr>
          <w:rFonts w:ascii="仿宋" w:eastAsia="仿宋" w:hAnsi="仿宋" w:cs="仿宋_GB2312" w:hint="eastAsia"/>
          <w:sz w:val="28"/>
          <w:szCs w:val="28"/>
          <w:lang w:eastAsia="zh-CN"/>
        </w:rPr>
        <w:t>资金链，就难以</w:t>
      </w:r>
      <w:proofErr w:type="gramStart"/>
      <w:r w:rsidRPr="0096780B">
        <w:rPr>
          <w:rFonts w:ascii="仿宋" w:eastAsia="仿宋" w:hAnsi="仿宋" w:cs="仿宋_GB2312" w:hint="eastAsia"/>
          <w:sz w:val="28"/>
          <w:szCs w:val="28"/>
          <w:lang w:eastAsia="zh-CN"/>
        </w:rPr>
        <w:t>诱骗非</w:t>
      </w:r>
      <w:proofErr w:type="gramEnd"/>
      <w:r w:rsidRPr="0096780B">
        <w:rPr>
          <w:rFonts w:ascii="仿宋" w:eastAsia="仿宋" w:hAnsi="仿宋" w:cs="仿宋_GB2312" w:hint="eastAsia"/>
          <w:sz w:val="28"/>
          <w:szCs w:val="28"/>
          <w:lang w:eastAsia="zh-CN"/>
        </w:rPr>
        <w:t>合格投资者“入局”，……。因此，现实中虚假宣传、夸大宣传、误导性宣传比比皆是，拉上“政府平台”“国企背景”“银行保险合作”等大旗的手段层出不穷。监管也发现，非法集资的“伪私募”一般通过大量</w:t>
      </w:r>
      <w:proofErr w:type="gramStart"/>
      <w:r w:rsidRPr="0096780B">
        <w:rPr>
          <w:rFonts w:ascii="仿宋" w:eastAsia="仿宋" w:hAnsi="仿宋" w:cs="仿宋_GB2312" w:hint="eastAsia"/>
          <w:sz w:val="28"/>
          <w:szCs w:val="28"/>
          <w:lang w:eastAsia="zh-CN"/>
        </w:rPr>
        <w:t>招聘低</w:t>
      </w:r>
      <w:proofErr w:type="gramEnd"/>
      <w:r w:rsidRPr="0096780B">
        <w:rPr>
          <w:rFonts w:ascii="仿宋" w:eastAsia="仿宋" w:hAnsi="仿宋" w:cs="仿宋_GB2312" w:hint="eastAsia"/>
          <w:sz w:val="28"/>
          <w:szCs w:val="28"/>
          <w:lang w:eastAsia="zh-CN"/>
        </w:rPr>
        <w:t>学历人员，采取“底薪+提成”的</w:t>
      </w:r>
      <w:r w:rsidRPr="0096780B">
        <w:rPr>
          <w:rFonts w:ascii="仿宋" w:eastAsia="仿宋" w:hAnsi="仿宋" w:cs="仿宋_GB2312" w:hint="eastAsia"/>
          <w:sz w:val="28"/>
          <w:szCs w:val="28"/>
          <w:lang w:eastAsia="zh-CN"/>
        </w:rPr>
        <w:lastRenderedPageBreak/>
        <w:t>方式激励其兜售所谓的“私募基金产品”；销售人员往往为了高比例提成收入，通过召开宣传推介会、陌生拜访、</w:t>
      </w:r>
      <w:proofErr w:type="gramStart"/>
      <w:r w:rsidRPr="0096780B">
        <w:rPr>
          <w:rFonts w:ascii="仿宋" w:eastAsia="仿宋" w:hAnsi="仿宋" w:cs="仿宋_GB2312" w:hint="eastAsia"/>
          <w:sz w:val="28"/>
          <w:szCs w:val="28"/>
          <w:lang w:eastAsia="zh-CN"/>
        </w:rPr>
        <w:t>微信宣传</w:t>
      </w:r>
      <w:proofErr w:type="gramEnd"/>
      <w:r w:rsidRPr="0096780B">
        <w:rPr>
          <w:rFonts w:ascii="仿宋" w:eastAsia="仿宋" w:hAnsi="仿宋" w:cs="仿宋_GB2312" w:hint="eastAsia"/>
          <w:sz w:val="28"/>
          <w:szCs w:val="28"/>
          <w:lang w:eastAsia="zh-CN"/>
        </w:rPr>
        <w:t>等方式公开宣传产品高息、保本，诱导投资者。</w:t>
      </w:r>
    </w:p>
    <w:p w14:paraId="1288289E" w14:textId="77777777" w:rsidR="0096780B" w:rsidRPr="0096780B" w:rsidRDefault="0096780B" w:rsidP="0096780B">
      <w:pPr>
        <w:spacing w:line="600" w:lineRule="exact"/>
        <w:ind w:firstLineChars="200" w:firstLine="560"/>
        <w:contextualSpacing/>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荣誉光环无法变现，不能成为投资的理由，也不能弥补投资损失；企业形象不等于经营能力，外表光鲜亮丽，内部实则千疮百孔。投资时，不能只看宣传效果，也不能盲目轻信所谓的政府背景，更不能直观的通过外在表象判断企业实力。投资者面对强大的宣传攻势，要多一分怀疑，少一分侥幸，切记“冲动就是魔鬼”，只要抵住“公开宣传”第一波攻势，非法集资也许便离你很远、很远。</w:t>
      </w:r>
    </w:p>
    <w:p w14:paraId="0C8AE355" w14:textId="77777777" w:rsidR="0096780B" w:rsidRPr="0096780B" w:rsidRDefault="0096780B" w:rsidP="0096780B">
      <w:pPr>
        <w:spacing w:line="600" w:lineRule="exact"/>
        <w:contextualSpacing/>
        <w:jc w:val="right"/>
        <w:rPr>
          <w:rFonts w:ascii="仿宋" w:eastAsia="仿宋" w:hAnsi="仿宋" w:cs="方正楷体简体"/>
          <w:sz w:val="28"/>
          <w:szCs w:val="28"/>
          <w:lang w:eastAsia="zh-CN"/>
        </w:rPr>
      </w:pPr>
    </w:p>
    <w:p w14:paraId="473FF49E" w14:textId="77777777" w:rsidR="0096780B" w:rsidRPr="0096780B" w:rsidRDefault="0096780B" w:rsidP="0096780B">
      <w:pPr>
        <w:spacing w:line="600" w:lineRule="exact"/>
        <w:contextualSpacing/>
        <w:jc w:val="right"/>
        <w:rPr>
          <w:rFonts w:ascii="仿宋" w:eastAsia="仿宋" w:hAnsi="仿宋" w:cs="方正楷体简体"/>
          <w:sz w:val="28"/>
          <w:szCs w:val="28"/>
          <w:lang w:eastAsia="zh-CN"/>
        </w:rPr>
      </w:pPr>
    </w:p>
    <w:p w14:paraId="7B9828D6" w14:textId="77777777" w:rsidR="0096780B" w:rsidRPr="0096780B" w:rsidRDefault="0096780B" w:rsidP="0096780B">
      <w:pPr>
        <w:widowControl/>
        <w:spacing w:line="600" w:lineRule="exact"/>
        <w:rPr>
          <w:rFonts w:ascii="仿宋" w:eastAsia="仿宋" w:hAnsi="仿宋" w:cs="仿宋"/>
          <w:color w:val="000000"/>
          <w:sz w:val="28"/>
          <w:szCs w:val="28"/>
          <w:lang w:eastAsia="zh-CN"/>
        </w:rPr>
      </w:pPr>
      <w:r w:rsidRPr="0096780B">
        <w:rPr>
          <w:rFonts w:ascii="仿宋" w:eastAsia="仿宋" w:hAnsi="仿宋" w:cs="仿宋"/>
          <w:color w:val="000000"/>
          <w:sz w:val="28"/>
          <w:szCs w:val="28"/>
          <w:lang w:eastAsia="zh-CN"/>
        </w:rPr>
        <w:br w:type="page"/>
      </w:r>
    </w:p>
    <w:p w14:paraId="176398F9" w14:textId="77777777" w:rsidR="0096780B" w:rsidRPr="0096780B" w:rsidRDefault="0096780B" w:rsidP="0096780B">
      <w:pPr>
        <w:pStyle w:val="1"/>
        <w:rPr>
          <w:rFonts w:ascii="仿宋" w:eastAsia="仿宋" w:hAnsi="仿宋"/>
          <w:sz w:val="28"/>
          <w:szCs w:val="28"/>
        </w:rPr>
      </w:pPr>
      <w:bookmarkStart w:id="38" w:name="_Toc6862"/>
      <w:bookmarkStart w:id="39" w:name="_Toc1783"/>
      <w:bookmarkStart w:id="40" w:name="_Toc23906"/>
      <w:bookmarkStart w:id="41" w:name="_Toc29244"/>
      <w:bookmarkStart w:id="42" w:name="_Toc10781"/>
      <w:bookmarkStart w:id="43" w:name="_Toc19730"/>
      <w:bookmarkStart w:id="44" w:name="_Toc18291"/>
      <w:bookmarkEnd w:id="12"/>
      <w:r w:rsidRPr="0096780B">
        <w:rPr>
          <w:rFonts w:ascii="仿宋" w:eastAsia="仿宋" w:hAnsi="仿宋" w:hint="eastAsia"/>
          <w:sz w:val="28"/>
          <w:szCs w:val="28"/>
        </w:rPr>
        <w:lastRenderedPageBreak/>
        <w:t>“保本保收益”篇</w:t>
      </w:r>
      <w:bookmarkEnd w:id="38"/>
      <w:bookmarkEnd w:id="39"/>
      <w:bookmarkEnd w:id="40"/>
      <w:bookmarkEnd w:id="41"/>
      <w:bookmarkEnd w:id="42"/>
      <w:bookmarkEnd w:id="43"/>
      <w:bookmarkEnd w:id="44"/>
    </w:p>
    <w:p w14:paraId="62F04C6A" w14:textId="77777777" w:rsidR="0096780B" w:rsidRPr="0096780B" w:rsidRDefault="0096780B" w:rsidP="0096780B">
      <w:pPr>
        <w:adjustRightInd w:val="0"/>
        <w:ind w:firstLineChars="200" w:firstLine="560"/>
        <w:jc w:val="both"/>
        <w:rPr>
          <w:rFonts w:ascii="仿宋" w:eastAsia="仿宋" w:hAnsi="仿宋" w:cs="方正仿宋简体"/>
          <w:sz w:val="28"/>
          <w:szCs w:val="28"/>
          <w:lang w:eastAsia="zh-CN"/>
        </w:rPr>
      </w:pPr>
    </w:p>
    <w:p w14:paraId="37B0750C" w14:textId="77777777" w:rsidR="0096780B" w:rsidRPr="0096780B" w:rsidRDefault="0096780B" w:rsidP="0096780B">
      <w:pPr>
        <w:adjustRightInd w:val="0"/>
        <w:ind w:firstLineChars="200" w:firstLine="560"/>
        <w:jc w:val="both"/>
        <w:rPr>
          <w:rFonts w:ascii="仿宋" w:eastAsia="仿宋" w:hAnsi="仿宋" w:cs="方正楷体简体"/>
          <w:sz w:val="28"/>
          <w:szCs w:val="28"/>
          <w:lang w:eastAsia="zh-CN"/>
        </w:rPr>
      </w:pPr>
      <w:bookmarkStart w:id="45" w:name="_Hlk74646805"/>
      <w:r w:rsidRPr="0096780B">
        <w:rPr>
          <w:rFonts w:ascii="仿宋" w:eastAsia="仿宋" w:hAnsi="仿宋" w:cs="方正楷体简体" w:hint="eastAsia"/>
          <w:sz w:val="28"/>
          <w:szCs w:val="28"/>
          <w:lang w:eastAsia="zh-CN"/>
        </w:rPr>
        <w:t>私募基金非“债”，私募基金不得向投资者承诺资本金不受损失或者承诺最低收益，私募基金往往不具有固定收益证券的特点。</w:t>
      </w:r>
      <w:bookmarkEnd w:id="45"/>
    </w:p>
    <w:p w14:paraId="07870E7A" w14:textId="77777777" w:rsidR="0096780B" w:rsidRPr="0096780B" w:rsidRDefault="0096780B" w:rsidP="0096780B">
      <w:pPr>
        <w:adjustRightInd w:val="0"/>
        <w:jc w:val="both"/>
        <w:rPr>
          <w:rFonts w:ascii="仿宋" w:eastAsia="仿宋" w:hAnsi="仿宋" w:cs="方正仿宋简体"/>
          <w:sz w:val="28"/>
          <w:szCs w:val="28"/>
          <w:lang w:eastAsia="zh-CN"/>
        </w:rPr>
      </w:pPr>
    </w:p>
    <w:p w14:paraId="63430BE0" w14:textId="77777777" w:rsidR="0096780B" w:rsidRPr="0096780B" w:rsidRDefault="0096780B" w:rsidP="0096780B">
      <w:pPr>
        <w:pStyle w:val="2"/>
        <w:spacing w:line="240" w:lineRule="auto"/>
        <w:rPr>
          <w:rFonts w:ascii="仿宋" w:eastAsia="仿宋" w:hAnsi="仿宋"/>
          <w:sz w:val="28"/>
          <w:szCs w:val="28"/>
        </w:rPr>
      </w:pPr>
      <w:bookmarkStart w:id="46" w:name="_Toc17190"/>
      <w:bookmarkStart w:id="47" w:name="_Toc29318"/>
      <w:bookmarkStart w:id="48" w:name="_Toc8569"/>
      <w:bookmarkStart w:id="49" w:name="_Toc20430"/>
      <w:bookmarkStart w:id="50" w:name="_Toc20554"/>
      <w:bookmarkStart w:id="51" w:name="_Toc15311"/>
      <w:bookmarkStart w:id="52" w:name="_Toc32741"/>
      <w:r w:rsidRPr="0096780B">
        <w:rPr>
          <w:rFonts w:ascii="仿宋" w:eastAsia="仿宋" w:hAnsi="仿宋" w:hint="eastAsia"/>
          <w:sz w:val="28"/>
          <w:szCs w:val="28"/>
        </w:rPr>
        <w:t xml:space="preserve">案例4  </w:t>
      </w:r>
      <w:bookmarkStart w:id="53" w:name="_Hlk74646822"/>
      <w:r w:rsidRPr="0096780B">
        <w:rPr>
          <w:rFonts w:ascii="仿宋" w:eastAsia="仿宋" w:hAnsi="仿宋" w:hint="eastAsia"/>
          <w:sz w:val="28"/>
          <w:szCs w:val="28"/>
        </w:rPr>
        <w:t>承诺保本是套路 擦亮眼睛莫陷坑</w:t>
      </w:r>
      <w:bookmarkEnd w:id="46"/>
      <w:bookmarkEnd w:id="47"/>
      <w:bookmarkEnd w:id="48"/>
      <w:bookmarkEnd w:id="49"/>
      <w:bookmarkEnd w:id="50"/>
      <w:bookmarkEnd w:id="51"/>
      <w:bookmarkEnd w:id="52"/>
      <w:bookmarkEnd w:id="53"/>
    </w:p>
    <w:p w14:paraId="051A74B0" w14:textId="77777777" w:rsidR="0096780B" w:rsidRPr="0096780B" w:rsidRDefault="0096780B" w:rsidP="0096780B">
      <w:pPr>
        <w:adjustRightInd w:val="0"/>
        <w:ind w:firstLineChars="200" w:firstLine="560"/>
        <w:rPr>
          <w:rFonts w:ascii="仿宋" w:eastAsia="仿宋" w:hAnsi="仿宋" w:cs="仿宋_GB2312"/>
          <w:sz w:val="28"/>
          <w:szCs w:val="28"/>
          <w:lang w:eastAsia="zh-CN"/>
        </w:rPr>
      </w:pPr>
      <w:bookmarkStart w:id="54" w:name="_Hlk74646878"/>
      <w:r w:rsidRPr="0096780B">
        <w:rPr>
          <w:rFonts w:ascii="仿宋" w:eastAsia="仿宋" w:hAnsi="仿宋" w:cs="仿宋_GB2312" w:hint="eastAsia"/>
          <w:sz w:val="28"/>
          <w:szCs w:val="28"/>
          <w:lang w:eastAsia="zh-CN"/>
        </w:rPr>
        <w:t>按照规定，私募机构不得向投资者承诺投资本金不受损失或者承诺最低收益。但仍有私募机构通过关联方担保、关联方承诺回购等方式，变相承诺保本保收益，欺骗投资者。</w:t>
      </w:r>
    </w:p>
    <w:p w14:paraId="62FB3490" w14:textId="77777777" w:rsidR="0096780B" w:rsidRPr="0096780B" w:rsidRDefault="0096780B" w:rsidP="0096780B">
      <w:pPr>
        <w:adjustRightInd w:val="0"/>
        <w:ind w:firstLineChars="200" w:firstLine="560"/>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A集团是J基金管理有限公司（以下简称J公司）的实际控制人。2017年，在J公司j私募基金产品资金募集过程中，A集团公司为推动产品尽快募集资金，与投资者一对一签署了基金份额回购协议，承诺将在1年后，以本金112%的价格购买投资者所持有的全部基金份额。1年后，A集团并未如约回购基金份额。经监管核查，j私募基金产品的资金并未投到合同约定的项目，而是被A集团挪作他用，涉嫌集资诈骗。目前，公安机关已对A集团以及J公司展开刑事调查。</w:t>
      </w:r>
    </w:p>
    <w:p w14:paraId="5A1C7418" w14:textId="77777777" w:rsidR="0096780B" w:rsidRPr="0096780B" w:rsidRDefault="0096780B" w:rsidP="0096780B">
      <w:pPr>
        <w:ind w:firstLineChars="200" w:firstLine="560"/>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K基金公司设立了10余家分公司，以销售私募基金产品为名，在省内通过口口相传的方式广泛开展资金募集活动。投资者5万元起投，上不封顶。K基金公司除与投资者签署基金合同外，还签署《基金认购书》，明确投资本金、期限、</w:t>
      </w:r>
      <w:proofErr w:type="gramStart"/>
      <w:r w:rsidRPr="0096780B">
        <w:rPr>
          <w:rFonts w:ascii="仿宋" w:eastAsia="仿宋" w:hAnsi="仿宋" w:cs="仿宋_GB2312" w:hint="eastAsia"/>
          <w:sz w:val="28"/>
          <w:szCs w:val="28"/>
          <w:lang w:eastAsia="zh-CN"/>
        </w:rPr>
        <w:t>年化收益率</w:t>
      </w:r>
      <w:proofErr w:type="gramEnd"/>
      <w:r w:rsidRPr="0096780B">
        <w:rPr>
          <w:rFonts w:ascii="仿宋" w:eastAsia="仿宋" w:hAnsi="仿宋" w:cs="仿宋_GB2312" w:hint="eastAsia"/>
          <w:sz w:val="28"/>
          <w:szCs w:val="28"/>
          <w:lang w:eastAsia="zh-CN"/>
        </w:rPr>
        <w:t>，由没有担保</w:t>
      </w:r>
      <w:r w:rsidRPr="0096780B">
        <w:rPr>
          <w:rFonts w:ascii="仿宋" w:eastAsia="仿宋" w:hAnsi="仿宋" w:cs="仿宋_GB2312" w:hint="eastAsia"/>
          <w:sz w:val="28"/>
          <w:szCs w:val="28"/>
          <w:lang w:eastAsia="zh-CN"/>
        </w:rPr>
        <w:lastRenderedPageBreak/>
        <w:t>能力或未实际运营担保公司向投资者提供《担保函》，对本息进行担保。K基金公司按月、季或年度向投资者支付8%~18%不等的约定收益。大部分投资者尝到返息的甜头后，进行了滚动投资以期获取更高的收益。K基金公司也通过“借新还旧”滚动操作的方式维持经营，直至2018年资金链断裂，实际控制人跑路，才停止募集，露出了非法集资的面目。</w:t>
      </w:r>
    </w:p>
    <w:p w14:paraId="109E9942" w14:textId="77777777" w:rsidR="0096780B" w:rsidRPr="0096780B" w:rsidRDefault="0096780B" w:rsidP="0096780B">
      <w:pPr>
        <w:adjustRightInd w:val="0"/>
        <w:ind w:firstLineChars="200" w:firstLine="560"/>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通过上述案例，提醒投资者：</w:t>
      </w:r>
    </w:p>
    <w:p w14:paraId="2F6A38F7" w14:textId="77777777" w:rsidR="0096780B" w:rsidRPr="0096780B" w:rsidRDefault="0096780B" w:rsidP="0096780B">
      <w:pPr>
        <w:adjustRightInd w:val="0"/>
        <w:ind w:firstLineChars="200" w:firstLine="560"/>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一是投资有风险，千万不要相信“保本”的宣传。天下没有“包赚不赔”的生意，私募基金也不例外，私募机构虽然是专业投资机构，但即使是知名的私募机构也存在投资失败的案例。因此，投资者要牢记，投资有风险，投资私募基金不是放贷，任何保本或收益承诺都是投资陷阱，都是“不靠谱”的。</w:t>
      </w:r>
    </w:p>
    <w:p w14:paraId="19183A38" w14:textId="77777777" w:rsidR="0096780B" w:rsidRPr="0096780B" w:rsidRDefault="0096780B" w:rsidP="0096780B">
      <w:pPr>
        <w:adjustRightInd w:val="0"/>
        <w:ind w:firstLineChars="200" w:firstLine="560"/>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二是不要贪图短期回报、高息回报。股权类私募基金主要投资于非上市公司股权，具有投资周期长、退出难度大的特点，一般很难在短期内收回投资，也难以在短期内锁定投资回报。投资者要牢记，所谓的短期收回投资、高息回报不过是违法违规者抛出的诱饵。</w:t>
      </w:r>
    </w:p>
    <w:p w14:paraId="517E2BB1" w14:textId="77777777" w:rsidR="0096780B" w:rsidRPr="0096780B" w:rsidRDefault="0096780B" w:rsidP="0096780B">
      <w:pPr>
        <w:adjustRightInd w:val="0"/>
        <w:ind w:firstLineChars="200" w:firstLine="560"/>
        <w:jc w:val="both"/>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三是认真比对私募机构公示信息，审慎</w:t>
      </w:r>
      <w:proofErr w:type="gramStart"/>
      <w:r w:rsidRPr="0096780B">
        <w:rPr>
          <w:rFonts w:ascii="仿宋" w:eastAsia="仿宋" w:hAnsi="仿宋" w:cs="仿宋_GB2312" w:hint="eastAsia"/>
          <w:sz w:val="28"/>
          <w:szCs w:val="28"/>
          <w:lang w:eastAsia="zh-CN"/>
        </w:rPr>
        <w:t>作出</w:t>
      </w:r>
      <w:proofErr w:type="gramEnd"/>
      <w:r w:rsidRPr="0096780B">
        <w:rPr>
          <w:rFonts w:ascii="仿宋" w:eastAsia="仿宋" w:hAnsi="仿宋" w:cs="仿宋_GB2312" w:hint="eastAsia"/>
          <w:sz w:val="28"/>
          <w:szCs w:val="28"/>
          <w:lang w:eastAsia="zh-CN"/>
        </w:rPr>
        <w:t>投资决策。投资者投资前，要通过基金业协会查询比对私募基金管理人的信息，发现异常的，应及时向监管部门反映。上述案例中，A集团是通过“买壳”成为J公司的大股东，但基金业协会公示的J基金管理有限公司股东信息，并未显示A集团是其大股东。如果投资者在购买产品前，对J公司的上述异常情况予以充分关注，在很大程度上就可避</w:t>
      </w:r>
      <w:r w:rsidRPr="0096780B">
        <w:rPr>
          <w:rFonts w:ascii="仿宋" w:eastAsia="仿宋" w:hAnsi="仿宋" w:cs="仿宋_GB2312" w:hint="eastAsia"/>
          <w:sz w:val="28"/>
          <w:szCs w:val="28"/>
          <w:lang w:eastAsia="zh-CN"/>
        </w:rPr>
        <w:lastRenderedPageBreak/>
        <w:t>免上当受骗</w:t>
      </w:r>
      <w:bookmarkEnd w:id="54"/>
      <w:r w:rsidRPr="0096780B">
        <w:rPr>
          <w:rFonts w:ascii="仿宋" w:eastAsia="仿宋" w:hAnsi="仿宋" w:cs="仿宋_GB2312" w:hint="eastAsia"/>
          <w:sz w:val="28"/>
          <w:szCs w:val="28"/>
          <w:lang w:eastAsia="zh-CN"/>
        </w:rPr>
        <w:t>。</w:t>
      </w:r>
    </w:p>
    <w:p w14:paraId="705F0BBA" w14:textId="77777777" w:rsidR="0096780B" w:rsidRPr="0096780B" w:rsidRDefault="0096780B" w:rsidP="0096780B">
      <w:pPr>
        <w:adjustRightInd w:val="0"/>
        <w:jc w:val="both"/>
        <w:rPr>
          <w:rFonts w:ascii="仿宋" w:eastAsia="仿宋" w:hAnsi="仿宋" w:cs="方正仿宋简体"/>
          <w:sz w:val="28"/>
          <w:szCs w:val="28"/>
          <w:lang w:eastAsia="zh-CN"/>
        </w:rPr>
      </w:pPr>
    </w:p>
    <w:p w14:paraId="0951C407" w14:textId="77777777" w:rsidR="0096780B" w:rsidRPr="0096780B" w:rsidRDefault="0096780B" w:rsidP="0096780B">
      <w:pPr>
        <w:pStyle w:val="1"/>
        <w:rPr>
          <w:rFonts w:ascii="仿宋" w:eastAsia="仿宋" w:hAnsi="仿宋"/>
          <w:sz w:val="28"/>
          <w:szCs w:val="28"/>
        </w:rPr>
      </w:pPr>
      <w:r w:rsidRPr="0096780B">
        <w:rPr>
          <w:rFonts w:ascii="仿宋" w:eastAsia="仿宋" w:hAnsi="仿宋" w:cs="方正楷体简体" w:hint="eastAsia"/>
          <w:b w:val="0"/>
          <w:sz w:val="28"/>
          <w:szCs w:val="28"/>
        </w:rPr>
        <w:br w:type="page"/>
      </w:r>
      <w:bookmarkStart w:id="55" w:name="_Toc21742"/>
      <w:bookmarkStart w:id="56" w:name="_Toc12584"/>
      <w:bookmarkStart w:id="57" w:name="_Toc17188"/>
      <w:bookmarkStart w:id="58" w:name="_Toc12598"/>
      <w:bookmarkStart w:id="59" w:name="_Toc6293"/>
      <w:bookmarkStart w:id="60" w:name="_Toc4379"/>
      <w:bookmarkStart w:id="61" w:name="_Toc23286"/>
      <w:r w:rsidRPr="0096780B">
        <w:rPr>
          <w:rFonts w:ascii="仿宋" w:eastAsia="仿宋" w:hAnsi="仿宋" w:hint="eastAsia"/>
          <w:sz w:val="28"/>
          <w:szCs w:val="28"/>
        </w:rPr>
        <w:lastRenderedPageBreak/>
        <w:t>“合格投资者”篇</w:t>
      </w:r>
      <w:bookmarkEnd w:id="55"/>
      <w:bookmarkEnd w:id="56"/>
      <w:bookmarkEnd w:id="57"/>
      <w:bookmarkEnd w:id="58"/>
      <w:bookmarkEnd w:id="59"/>
      <w:bookmarkEnd w:id="60"/>
      <w:bookmarkEnd w:id="61"/>
    </w:p>
    <w:p w14:paraId="20D9F1EC" w14:textId="77777777" w:rsidR="0096780B" w:rsidRPr="0096780B" w:rsidRDefault="0096780B" w:rsidP="0096780B">
      <w:pPr>
        <w:ind w:firstLineChars="200" w:firstLine="560"/>
        <w:jc w:val="both"/>
        <w:textAlignment w:val="baseline"/>
        <w:rPr>
          <w:rFonts w:ascii="仿宋" w:eastAsia="仿宋" w:hAnsi="仿宋" w:cs="方正仿宋简体"/>
          <w:sz w:val="28"/>
          <w:szCs w:val="28"/>
          <w:lang w:eastAsia="zh-CN"/>
        </w:rPr>
      </w:pPr>
    </w:p>
    <w:p w14:paraId="6422B91C" w14:textId="77777777" w:rsidR="0096780B" w:rsidRPr="0096780B" w:rsidRDefault="0096780B" w:rsidP="0096780B">
      <w:pPr>
        <w:ind w:firstLineChars="200" w:firstLine="560"/>
        <w:jc w:val="both"/>
        <w:textAlignment w:val="baseline"/>
        <w:rPr>
          <w:rFonts w:ascii="仿宋" w:eastAsia="仿宋" w:hAnsi="仿宋" w:cs="方正楷体简体"/>
          <w:sz w:val="28"/>
          <w:szCs w:val="28"/>
          <w:lang w:eastAsia="zh-CN"/>
        </w:rPr>
      </w:pPr>
      <w:bookmarkStart w:id="62" w:name="_Hlk74646970"/>
      <w:r w:rsidRPr="0096780B">
        <w:rPr>
          <w:rFonts w:ascii="仿宋" w:eastAsia="仿宋" w:hAnsi="仿宋" w:cs="方正楷体简体" w:hint="eastAsia"/>
          <w:sz w:val="28"/>
          <w:szCs w:val="28"/>
          <w:lang w:eastAsia="zh-CN"/>
        </w:rPr>
        <w:t>私募基金投资确立了合格投资者制度，从资产规模或收入水平、风险识别能力和风险承担能力、单笔最低认购金额三个方面规定了适度的合格投资者标准，俗称“有钱人的游戏”。但是，不法分子为了达到自己非法集资的目的，往往利用各种手段变相突破合格投资者标准，吸引大量非合格投资者参与，而很多投资者还以为得了“便宜”，实则“被人卖了还替人数钱”，最后发现自己从“投资者”变成了“集资参与人”……</w:t>
      </w:r>
    </w:p>
    <w:bookmarkEnd w:id="62"/>
    <w:p w14:paraId="232440DD" w14:textId="77777777" w:rsidR="0096780B" w:rsidRPr="0096780B" w:rsidRDefault="0096780B" w:rsidP="0096780B">
      <w:pPr>
        <w:contextualSpacing/>
        <w:jc w:val="center"/>
        <w:rPr>
          <w:rFonts w:ascii="仿宋" w:eastAsia="仿宋" w:hAnsi="仿宋"/>
          <w:bCs/>
          <w:sz w:val="28"/>
          <w:szCs w:val="28"/>
          <w:lang w:eastAsia="zh-CN"/>
        </w:rPr>
      </w:pPr>
    </w:p>
    <w:p w14:paraId="40D92205" w14:textId="77777777" w:rsidR="0096780B" w:rsidRPr="0096780B" w:rsidRDefault="0096780B" w:rsidP="0096780B">
      <w:pPr>
        <w:pStyle w:val="2"/>
        <w:spacing w:line="240" w:lineRule="auto"/>
        <w:rPr>
          <w:rFonts w:ascii="仿宋" w:eastAsia="仿宋" w:hAnsi="仿宋"/>
          <w:sz w:val="28"/>
          <w:szCs w:val="28"/>
        </w:rPr>
      </w:pPr>
      <w:bookmarkStart w:id="63" w:name="_Toc23135"/>
      <w:bookmarkStart w:id="64" w:name="_Toc30181"/>
      <w:bookmarkStart w:id="65" w:name="_Toc28958"/>
      <w:bookmarkStart w:id="66" w:name="_Toc23275"/>
      <w:bookmarkStart w:id="67" w:name="_Toc13808"/>
      <w:bookmarkStart w:id="68" w:name="_Toc9409"/>
      <w:bookmarkStart w:id="69" w:name="_Toc11644"/>
      <w:r w:rsidRPr="0096780B">
        <w:rPr>
          <w:rFonts w:ascii="仿宋" w:eastAsia="仿宋" w:hAnsi="仿宋" w:hint="eastAsia"/>
          <w:sz w:val="28"/>
          <w:szCs w:val="28"/>
        </w:rPr>
        <w:t>案例5</w:t>
      </w:r>
      <w:r w:rsidRPr="0096780B">
        <w:rPr>
          <w:rFonts w:ascii="仿宋" w:eastAsia="仿宋" w:hAnsi="仿宋"/>
          <w:sz w:val="28"/>
          <w:szCs w:val="28"/>
        </w:rPr>
        <w:t xml:space="preserve">  </w:t>
      </w:r>
      <w:bookmarkStart w:id="70" w:name="_Hlk74646999"/>
      <w:r w:rsidRPr="0096780B">
        <w:rPr>
          <w:rFonts w:ascii="仿宋" w:eastAsia="仿宋" w:hAnsi="仿宋" w:hint="eastAsia"/>
          <w:sz w:val="28"/>
          <w:szCs w:val="28"/>
        </w:rPr>
        <w:t>投资别学“苏大强” 理性投资“都挺好”</w:t>
      </w:r>
      <w:bookmarkEnd w:id="63"/>
      <w:bookmarkEnd w:id="64"/>
      <w:bookmarkEnd w:id="65"/>
      <w:bookmarkEnd w:id="66"/>
      <w:bookmarkEnd w:id="67"/>
      <w:bookmarkEnd w:id="68"/>
      <w:bookmarkEnd w:id="69"/>
      <w:bookmarkEnd w:id="70"/>
    </w:p>
    <w:p w14:paraId="0B8D3842" w14:textId="77777777" w:rsidR="0096780B" w:rsidRPr="0096780B" w:rsidRDefault="0096780B" w:rsidP="0096780B">
      <w:pPr>
        <w:ind w:firstLineChars="200" w:firstLine="560"/>
        <w:contextualSpacing/>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资金募集是私募基金运作的核心环节。私募基金因其高风险、高收益的特征，在国内外均实行严格的合格投资者制度。然而，受利益驱动，私募机构变相降低合格投资者标准募资的情况时有发生。私募机构通过拆分收益权，突破合格投资者标准便是其中一种手段；更有甚者，打着“拆分”名义，从事非法集资。</w:t>
      </w:r>
    </w:p>
    <w:p w14:paraId="43B3E869" w14:textId="77777777" w:rsidR="0096780B" w:rsidRPr="0096780B" w:rsidRDefault="0096780B" w:rsidP="0096780B">
      <w:pPr>
        <w:ind w:firstLineChars="200" w:firstLine="560"/>
        <w:contextualSpacing/>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L基金公司设立b投资基金，分A、B两类份额，其中：A类份额预期</w:t>
      </w:r>
      <w:proofErr w:type="gramStart"/>
      <w:r w:rsidRPr="0096780B">
        <w:rPr>
          <w:rFonts w:ascii="仿宋" w:eastAsia="仿宋" w:hAnsi="仿宋" w:cs="仿宋_GB2312" w:hint="eastAsia"/>
          <w:sz w:val="28"/>
          <w:szCs w:val="28"/>
          <w:lang w:eastAsia="zh-CN"/>
        </w:rPr>
        <w:t>年化收益</w:t>
      </w:r>
      <w:proofErr w:type="gramEnd"/>
      <w:r w:rsidRPr="0096780B">
        <w:rPr>
          <w:rFonts w:ascii="仿宋" w:eastAsia="仿宋" w:hAnsi="仿宋" w:cs="仿宋_GB2312" w:hint="eastAsia"/>
          <w:sz w:val="28"/>
          <w:szCs w:val="28"/>
          <w:lang w:eastAsia="zh-CN"/>
        </w:rPr>
        <w:t>15% ~16.8%，投资期限为12个月；B类份额享有</w:t>
      </w:r>
      <w:proofErr w:type="gramStart"/>
      <w:r w:rsidRPr="0096780B">
        <w:rPr>
          <w:rFonts w:ascii="仿宋" w:eastAsia="仿宋" w:hAnsi="仿宋" w:cs="仿宋_GB2312" w:hint="eastAsia"/>
          <w:sz w:val="28"/>
          <w:szCs w:val="28"/>
          <w:lang w:eastAsia="zh-CN"/>
        </w:rPr>
        <w:t>预期年化收益率</w:t>
      </w:r>
      <w:proofErr w:type="gramEnd"/>
      <w:r w:rsidRPr="0096780B">
        <w:rPr>
          <w:rFonts w:ascii="仿宋" w:eastAsia="仿宋" w:hAnsi="仿宋" w:cs="仿宋_GB2312" w:hint="eastAsia"/>
          <w:sz w:val="28"/>
          <w:szCs w:val="28"/>
          <w:lang w:eastAsia="zh-CN"/>
        </w:rPr>
        <w:t>20%以上，投资期限为15个月。M基金公司直接认购b投资基金的A类份额。b投资基金募集完成后，由托管方将募集款划至某</w:t>
      </w:r>
      <w:proofErr w:type="gramStart"/>
      <w:r w:rsidRPr="0096780B">
        <w:rPr>
          <w:rFonts w:ascii="仿宋" w:eastAsia="仿宋" w:hAnsi="仿宋" w:cs="仿宋_GB2312" w:hint="eastAsia"/>
          <w:sz w:val="28"/>
          <w:szCs w:val="28"/>
          <w:lang w:eastAsia="zh-CN"/>
        </w:rPr>
        <w:t>银行委</w:t>
      </w:r>
      <w:proofErr w:type="gramEnd"/>
      <w:r w:rsidRPr="0096780B">
        <w:rPr>
          <w:rFonts w:ascii="仿宋" w:eastAsia="仿宋" w:hAnsi="仿宋" w:cs="仿宋_GB2312" w:hint="eastAsia"/>
          <w:sz w:val="28"/>
          <w:szCs w:val="28"/>
          <w:lang w:eastAsia="zh-CN"/>
        </w:rPr>
        <w:t>贷账户，通过委托贷款的方式，投资于某房地产项目。</w:t>
      </w:r>
      <w:r w:rsidRPr="0096780B">
        <w:rPr>
          <w:rFonts w:ascii="仿宋" w:eastAsia="仿宋" w:hAnsi="仿宋" w:cs="仿宋_GB2312" w:hint="eastAsia"/>
          <w:sz w:val="28"/>
          <w:szCs w:val="28"/>
          <w:lang w:eastAsia="zh-CN"/>
        </w:rPr>
        <w:lastRenderedPageBreak/>
        <w:t>b投资基金募集总规模为8000万元。表面上，该基金由19名合格投资者认购，但核查发现A类份额和M基金公司存在异常。M基金公司与L基金公司系同一实际控制人，为规避合格投资者监管要求，专门成立了M基金公司，用于吸收非合格投资者资金，其中M基金公司认购的1638万元b投资基金A类份额，通过拆分收益权，最终由68名非合格投资者认购，这些投资者投资金额均低于100万元。</w:t>
      </w:r>
    </w:p>
    <w:p w14:paraId="67E7D2F8" w14:textId="77777777" w:rsidR="0096780B" w:rsidRPr="0096780B" w:rsidRDefault="0096780B" w:rsidP="0096780B">
      <w:pPr>
        <w:ind w:firstLineChars="200" w:firstLine="560"/>
        <w:contextualSpacing/>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N公司以投资电子票据收益权名义设立私募基金，该电子票据公司是N公司的关联方，基金产品于2017年3月份募集完成并向基金业协会备案。而后，N公司即以该基金为名大肆进行非法集资的活动，具体模式为：N公司将该基金包装</w:t>
      </w:r>
      <w:proofErr w:type="gramStart"/>
      <w:r w:rsidRPr="0096780B">
        <w:rPr>
          <w:rFonts w:ascii="仿宋" w:eastAsia="仿宋" w:hAnsi="仿宋" w:cs="仿宋_GB2312" w:hint="eastAsia"/>
          <w:sz w:val="28"/>
          <w:szCs w:val="28"/>
          <w:lang w:eastAsia="zh-CN"/>
        </w:rPr>
        <w:t>成收益</w:t>
      </w:r>
      <w:proofErr w:type="gramEnd"/>
      <w:r w:rsidRPr="0096780B">
        <w:rPr>
          <w:rFonts w:ascii="仿宋" w:eastAsia="仿宋" w:hAnsi="仿宋" w:cs="仿宋_GB2312" w:hint="eastAsia"/>
          <w:sz w:val="28"/>
          <w:szCs w:val="28"/>
          <w:lang w:eastAsia="zh-CN"/>
        </w:rPr>
        <w:t>高、风险小的优质理财产品，雇佣大批销售人员通过熟人介绍、推介会、朋友圈、</w:t>
      </w:r>
      <w:proofErr w:type="gramStart"/>
      <w:r w:rsidRPr="0096780B">
        <w:rPr>
          <w:rFonts w:ascii="仿宋" w:eastAsia="仿宋" w:hAnsi="仿宋" w:cs="仿宋_GB2312" w:hint="eastAsia"/>
          <w:sz w:val="28"/>
          <w:szCs w:val="28"/>
          <w:lang w:eastAsia="zh-CN"/>
        </w:rPr>
        <w:t>微信群</w:t>
      </w:r>
      <w:proofErr w:type="gramEnd"/>
      <w:r w:rsidRPr="0096780B">
        <w:rPr>
          <w:rFonts w:ascii="仿宋" w:eastAsia="仿宋" w:hAnsi="仿宋" w:cs="仿宋_GB2312" w:hint="eastAsia"/>
          <w:sz w:val="28"/>
          <w:szCs w:val="28"/>
          <w:lang w:eastAsia="zh-CN"/>
        </w:rPr>
        <w:t>等形式，向社会群众进行宣传，其主要宣传口径是该只基金份额可拆分转让，投资者依自身投资能力买入相应份额即可。在销售员们不遗余力地推销下，不少对私募基金了解甚少、风险承受能力低的社会群众被眼前的高额返利诱惑所吸引，纷纷掏出自己辛苦多年的血汗钱买入。N公司利用POS机划款方式，吸收约1250人次投资款共计1.99亿元，该部分资金并未划至私募基金账户，而是最终进入N公司实际控制人个人腰包。</w:t>
      </w:r>
    </w:p>
    <w:p w14:paraId="4395513B" w14:textId="77777777" w:rsidR="0096780B" w:rsidRPr="0096780B" w:rsidRDefault="0096780B" w:rsidP="0096780B">
      <w:pPr>
        <w:ind w:firstLineChars="200" w:firstLine="560"/>
        <w:contextualSpacing/>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除此之外，现实中还存在少数不具备私募基金投资条件、经测试不适合私募基金投资的个人投资者，在私募基金高收益的诱惑下，往往篡改真实信息承诺符合合格投资者标准，汇集多人资金凑单、</w:t>
      </w:r>
      <w:proofErr w:type="gramStart"/>
      <w:r w:rsidRPr="0096780B">
        <w:rPr>
          <w:rFonts w:ascii="仿宋" w:eastAsia="仿宋" w:hAnsi="仿宋" w:cs="仿宋_GB2312" w:hint="eastAsia"/>
          <w:sz w:val="28"/>
          <w:szCs w:val="28"/>
          <w:lang w:eastAsia="zh-CN"/>
        </w:rPr>
        <w:t>拼单变相</w:t>
      </w:r>
      <w:proofErr w:type="gramEnd"/>
      <w:r w:rsidRPr="0096780B">
        <w:rPr>
          <w:rFonts w:ascii="仿宋" w:eastAsia="仿宋" w:hAnsi="仿宋" w:cs="仿宋_GB2312" w:hint="eastAsia"/>
          <w:sz w:val="28"/>
          <w:szCs w:val="28"/>
          <w:lang w:eastAsia="zh-CN"/>
        </w:rPr>
        <w:t>突破100万元投资底线，当投资出现问题时已悔之晚矣。</w:t>
      </w:r>
    </w:p>
    <w:p w14:paraId="525A15CE" w14:textId="77777777" w:rsidR="0096780B" w:rsidRPr="0096780B" w:rsidRDefault="0096780B" w:rsidP="0096780B">
      <w:pPr>
        <w:ind w:firstLineChars="200" w:firstLine="560"/>
        <w:contextualSpacing/>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lastRenderedPageBreak/>
        <w:t>私募基金投资风险远大于一般基金产品，监管部门为保护中小投资者的利益，对私募基金的投资与转让建立了合格投资者标准，私募基金的合格投资者是指具备相应风险识别能力和风险承担能力，投资于单只私募基金的金额不低于100万元且符合相关标准的单位和个人。同时规定“投资者转让基金份额的，受让人应当为合格投资者”。 自然人投资者作为私募市场的重要参与者，必须从自身实际出发，量力而行，对照私募基金合格投资者标准进行判断，再选择与自己风险承受能力相匹配的产品，切勿心存侥幸。特别是投资者明确向销售人员表明自己投资金额无法达到单只基金投资100万的基本标准时，销售人员甚至煽动以“拼单”“凑单”“基金份额拆分转让”等方式突破合</w:t>
      </w:r>
      <w:proofErr w:type="gramStart"/>
      <w:r w:rsidRPr="0096780B">
        <w:rPr>
          <w:rFonts w:ascii="仿宋" w:eastAsia="仿宋" w:hAnsi="仿宋" w:cs="仿宋_GB2312" w:hint="eastAsia"/>
          <w:sz w:val="28"/>
          <w:szCs w:val="28"/>
          <w:lang w:eastAsia="zh-CN"/>
        </w:rPr>
        <w:t>规</w:t>
      </w:r>
      <w:proofErr w:type="gramEnd"/>
      <w:r w:rsidRPr="0096780B">
        <w:rPr>
          <w:rFonts w:ascii="仿宋" w:eastAsia="仿宋" w:hAnsi="仿宋" w:cs="仿宋_GB2312" w:hint="eastAsia"/>
          <w:sz w:val="28"/>
          <w:szCs w:val="28"/>
          <w:lang w:eastAsia="zh-CN"/>
        </w:rPr>
        <w:t>投资者底线，这属于严重违规行为，投资者不能觉得私募基金降低门槛向非合格投资者募集没什么大不了，甚至以为“占了便宜”，应对这一类销售人员保持高度警惕，坚决说“No”。</w:t>
      </w:r>
    </w:p>
    <w:p w14:paraId="650363B7" w14:textId="77777777" w:rsidR="0096780B" w:rsidRPr="0096780B" w:rsidRDefault="0096780B" w:rsidP="0096780B">
      <w:pPr>
        <w:ind w:firstLineChars="200" w:firstLine="560"/>
        <w:contextualSpacing/>
        <w:jc w:val="both"/>
        <w:rPr>
          <w:rFonts w:ascii="仿宋" w:eastAsia="仿宋" w:hAnsi="仿宋"/>
          <w:sz w:val="28"/>
          <w:szCs w:val="28"/>
          <w:lang w:eastAsia="zh-CN"/>
        </w:rPr>
      </w:pPr>
    </w:p>
    <w:p w14:paraId="4E154230" w14:textId="77777777" w:rsidR="0096780B" w:rsidRPr="0096780B" w:rsidRDefault="0096780B" w:rsidP="0096780B">
      <w:pPr>
        <w:pStyle w:val="1"/>
        <w:rPr>
          <w:rFonts w:ascii="仿宋" w:eastAsia="仿宋" w:hAnsi="仿宋"/>
          <w:sz w:val="28"/>
          <w:szCs w:val="28"/>
        </w:rPr>
      </w:pPr>
      <w:r w:rsidRPr="0096780B">
        <w:rPr>
          <w:rFonts w:ascii="仿宋" w:eastAsia="仿宋" w:hAnsi="仿宋" w:cs="仿宋"/>
          <w:color w:val="000000"/>
          <w:sz w:val="28"/>
          <w:szCs w:val="28"/>
        </w:rPr>
        <w:br w:type="page"/>
      </w:r>
      <w:bookmarkStart w:id="71" w:name="_Toc13129"/>
      <w:bookmarkStart w:id="72" w:name="_Toc1444"/>
      <w:bookmarkStart w:id="73" w:name="_Toc9297"/>
      <w:bookmarkStart w:id="74" w:name="_Toc13063"/>
      <w:r w:rsidRPr="0096780B">
        <w:rPr>
          <w:rFonts w:ascii="仿宋" w:eastAsia="仿宋" w:hAnsi="仿宋" w:hint="eastAsia"/>
          <w:sz w:val="28"/>
          <w:szCs w:val="28"/>
        </w:rPr>
        <w:lastRenderedPageBreak/>
        <w:t>“托管账户”</w:t>
      </w:r>
      <w:r w:rsidRPr="0096780B">
        <w:rPr>
          <w:rFonts w:ascii="仿宋" w:eastAsia="仿宋" w:hAnsi="仿宋" w:cs="黑体" w:hint="eastAsia"/>
          <w:bCs/>
          <w:sz w:val="28"/>
          <w:szCs w:val="28"/>
        </w:rPr>
        <w:t>篇</w:t>
      </w:r>
      <w:bookmarkEnd w:id="71"/>
      <w:bookmarkEnd w:id="72"/>
      <w:bookmarkEnd w:id="73"/>
      <w:bookmarkEnd w:id="74"/>
    </w:p>
    <w:p w14:paraId="2CD61F27" w14:textId="77777777" w:rsidR="0096780B" w:rsidRPr="0096780B" w:rsidRDefault="0096780B" w:rsidP="0096780B">
      <w:pPr>
        <w:ind w:firstLineChars="200" w:firstLine="560"/>
        <w:jc w:val="both"/>
        <w:rPr>
          <w:rFonts w:ascii="仿宋" w:eastAsia="仿宋" w:hAnsi="仿宋" w:cs="方正楷体简体"/>
          <w:color w:val="000000"/>
          <w:sz w:val="28"/>
          <w:szCs w:val="28"/>
          <w:lang w:eastAsia="zh-CN"/>
        </w:rPr>
      </w:pPr>
      <w:r w:rsidRPr="0096780B">
        <w:rPr>
          <w:rFonts w:ascii="仿宋" w:eastAsia="仿宋" w:hAnsi="仿宋" w:cs="方正楷体简体" w:hint="eastAsia"/>
          <w:sz w:val="28"/>
          <w:szCs w:val="28"/>
          <w:lang w:eastAsia="zh-CN"/>
        </w:rPr>
        <w:t>基金募集账户管理和基金托管是保障基金财产独立和安全的重要手段，从技术上保障基金财产独立安全。现实中，不法分子为了达到挪用基金财产的目的，便打起了“账户”的主意……</w:t>
      </w:r>
    </w:p>
    <w:p w14:paraId="2D75DB62" w14:textId="77777777" w:rsidR="0096780B" w:rsidRPr="0096780B" w:rsidRDefault="0096780B" w:rsidP="0096780B">
      <w:pPr>
        <w:jc w:val="center"/>
        <w:rPr>
          <w:rFonts w:ascii="仿宋" w:eastAsia="仿宋" w:hAnsi="仿宋" w:cs="仿宋"/>
          <w:color w:val="000000"/>
          <w:sz w:val="28"/>
          <w:szCs w:val="28"/>
          <w:lang w:eastAsia="zh-CN"/>
        </w:rPr>
      </w:pPr>
    </w:p>
    <w:p w14:paraId="1D6E0BA1" w14:textId="77777777" w:rsidR="0096780B" w:rsidRPr="0096780B" w:rsidRDefault="0096780B" w:rsidP="0096780B">
      <w:pPr>
        <w:pStyle w:val="2"/>
        <w:spacing w:line="240" w:lineRule="auto"/>
        <w:rPr>
          <w:rFonts w:ascii="仿宋" w:eastAsia="仿宋" w:hAnsi="仿宋"/>
          <w:sz w:val="28"/>
          <w:szCs w:val="28"/>
        </w:rPr>
      </w:pPr>
      <w:bookmarkStart w:id="75" w:name="_Toc12477"/>
      <w:bookmarkStart w:id="76" w:name="_Toc4694"/>
      <w:bookmarkStart w:id="77" w:name="_Toc13872"/>
      <w:bookmarkStart w:id="78" w:name="_Toc28066"/>
      <w:bookmarkStart w:id="79" w:name="_Toc24587"/>
      <w:bookmarkStart w:id="80" w:name="_Toc25682"/>
      <w:bookmarkStart w:id="81" w:name="_Toc24513"/>
      <w:r w:rsidRPr="0096780B">
        <w:rPr>
          <w:rFonts w:ascii="仿宋" w:eastAsia="仿宋" w:hAnsi="仿宋" w:cs="仿宋" w:hint="eastAsia"/>
          <w:color w:val="000000"/>
          <w:sz w:val="28"/>
          <w:szCs w:val="28"/>
        </w:rPr>
        <w:t xml:space="preserve">案例6  </w:t>
      </w:r>
      <w:r w:rsidRPr="0096780B">
        <w:rPr>
          <w:rFonts w:ascii="仿宋" w:eastAsia="仿宋" w:hAnsi="仿宋" w:hint="eastAsia"/>
          <w:sz w:val="28"/>
          <w:szCs w:val="28"/>
        </w:rPr>
        <w:t>狡兔有多窟，乾坤大挪移</w:t>
      </w:r>
      <w:bookmarkEnd w:id="75"/>
      <w:bookmarkEnd w:id="76"/>
      <w:bookmarkEnd w:id="77"/>
      <w:bookmarkEnd w:id="78"/>
      <w:bookmarkEnd w:id="79"/>
      <w:bookmarkEnd w:id="80"/>
      <w:bookmarkEnd w:id="81"/>
    </w:p>
    <w:p w14:paraId="01976F4C" w14:textId="77777777" w:rsidR="0096780B" w:rsidRPr="0096780B" w:rsidRDefault="0096780B" w:rsidP="0096780B">
      <w:pPr>
        <w:ind w:firstLineChars="200" w:firstLine="560"/>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基金募集账户管理和基金托管是保障基金财产独立和安全的重要手段。实践中，部分私募基金管理人与基金托管机构签署托管协议，开立托管资金专门账户，用于托管资金的归集、存放与支付，托管机构对基金资金的使用情况进行监督。现实中，不法分子往往利用基金托管不当增信，或是诱骗投资者将款项直接汇入非募集账户，以达到挪用基金财产的目的。</w:t>
      </w:r>
    </w:p>
    <w:p w14:paraId="29956B23" w14:textId="77777777" w:rsidR="0096780B" w:rsidRPr="0096780B" w:rsidRDefault="0096780B" w:rsidP="0096780B">
      <w:pPr>
        <w:ind w:firstLineChars="200" w:firstLine="560"/>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四川P资产管理有限公司（以下简称P公司）是在基金业协会登记的私募基金管理人，利用私募基金托管增信机制，设立多只由第三方机构托管的私募基金产品募集了大量资金，同时与投资者签订基金合同，约定此类基金可以投资于在基金业协会备案的其他私募基金。基金募集完成后，P公司先后将其中13只由基金托管人托管的基金资金以投资的名义分别汇集到公司旗下的m基金和n基金账户（m基金和n基金未由基金托管机构托管），被管理人支配用于支付未备案基金投资者的赎回款项、基金顾问费、员工工资或直接转入P公司及其股东账户等。监管部门进一步核查m基金和n基</w:t>
      </w:r>
      <w:r w:rsidRPr="0096780B">
        <w:rPr>
          <w:rFonts w:ascii="仿宋" w:eastAsia="仿宋" w:hAnsi="仿宋" w:cs="仿宋_GB2312" w:hint="eastAsia"/>
          <w:sz w:val="28"/>
          <w:szCs w:val="28"/>
          <w:lang w:eastAsia="zh-CN"/>
        </w:rPr>
        <w:lastRenderedPageBreak/>
        <w:t>金资金流向发现，其资金往来方中6只基金产品为P公司发行，但未按规定在基金业协会备案。监管部门通过抽丝剥茧，逐层追踪资金流向，最终查实，P公司通过设立多只私募基金，采用层层嵌套、账户对倒等方式，共计挪用基金资产近亿元。幸运的是，监管部门及时发现和处理了上述违法违规行为，迫于强大的监管压力，P公司将挪用的基金款项悉数归还至被挪用基金账户，从而避免造成更加严重的后果。</w:t>
      </w:r>
    </w:p>
    <w:p w14:paraId="643BDDDA" w14:textId="77777777" w:rsidR="0096780B" w:rsidRPr="0096780B" w:rsidRDefault="0096780B" w:rsidP="0096780B">
      <w:pPr>
        <w:ind w:firstLineChars="200" w:firstLine="560"/>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更有甚者，利用投资者的“无知”，直接要求投资者将资金打入非募集账户从而大量汇集资金。监管部门在检查中发现，甲投资者购买了四川Q公司设立的d私募基金，然而却未将投资款汇入基金合同约定的募集账户，而是应Q公司要求，将上述款项直接汇入Q公司基本账户。经查，Q公司收到该款项后直接用于归还董事长张某借款或以Q公司名义进行投资。Q公司收到乙、丙两名投资者投资款共计190万元后，也是直接将该款项转到Q公司关联公司账户，侵占、挪用基金财产。</w:t>
      </w:r>
    </w:p>
    <w:p w14:paraId="67BAEC1E" w14:textId="77777777" w:rsidR="0096780B" w:rsidRPr="0096780B" w:rsidRDefault="0096780B" w:rsidP="0096780B">
      <w:pPr>
        <w:ind w:firstLineChars="200" w:firstLine="560"/>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无独有偶，湖南</w:t>
      </w:r>
      <w:r w:rsidRPr="0096780B">
        <w:rPr>
          <w:rFonts w:ascii="仿宋" w:eastAsia="仿宋" w:hAnsi="仿宋" w:cs="仿宋_GB2312" w:hint="eastAsia"/>
          <w:color w:val="191919"/>
          <w:sz w:val="28"/>
          <w:szCs w:val="28"/>
          <w:lang w:eastAsia="zh-CN"/>
        </w:rPr>
        <w:t>R私募机构发行多只契约型基金产品，均未到基金业协会办理备案手续，基金产品也没有固定的募集账户，而是通过自然人账户、POS机刷卡方式募集。此外，监管部门在对江苏S私募机构检查时也发现，大量自然人直接打款到S公司账户，数额从数十万元到数百万元不等，打款备注均为购买基金产品，从2015年开始汇集到的资金数额巨大。</w:t>
      </w:r>
    </w:p>
    <w:p w14:paraId="09011D0F" w14:textId="77777777" w:rsidR="0096780B" w:rsidRPr="0096780B" w:rsidRDefault="0096780B" w:rsidP="0096780B">
      <w:pPr>
        <w:ind w:firstLineChars="200" w:firstLine="560"/>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购买私募基金产品的正常流程应该是投资者直接</w:t>
      </w:r>
      <w:proofErr w:type="gramStart"/>
      <w:r w:rsidRPr="0096780B">
        <w:rPr>
          <w:rFonts w:ascii="仿宋" w:eastAsia="仿宋" w:hAnsi="仿宋" w:cs="仿宋_GB2312" w:hint="eastAsia"/>
          <w:sz w:val="28"/>
          <w:szCs w:val="28"/>
          <w:lang w:eastAsia="zh-CN"/>
        </w:rPr>
        <w:t>打款至基金</w:t>
      </w:r>
      <w:proofErr w:type="gramEnd"/>
      <w:r w:rsidRPr="0096780B">
        <w:rPr>
          <w:rFonts w:ascii="仿宋" w:eastAsia="仿宋" w:hAnsi="仿宋" w:cs="仿宋_GB2312" w:hint="eastAsia"/>
          <w:sz w:val="28"/>
          <w:szCs w:val="28"/>
          <w:lang w:eastAsia="zh-CN"/>
        </w:rPr>
        <w:t>合</w:t>
      </w:r>
      <w:r w:rsidRPr="0096780B">
        <w:rPr>
          <w:rFonts w:ascii="仿宋" w:eastAsia="仿宋" w:hAnsi="仿宋" w:cs="仿宋_GB2312" w:hint="eastAsia"/>
          <w:sz w:val="28"/>
          <w:szCs w:val="28"/>
          <w:lang w:eastAsia="zh-CN"/>
        </w:rPr>
        <w:lastRenderedPageBreak/>
        <w:t>同约定的募集账户，而非管理人自身的银行账户或基金管理人相关人员的个人账户，上述投资者的打</w:t>
      </w:r>
      <w:proofErr w:type="gramStart"/>
      <w:r w:rsidRPr="0096780B">
        <w:rPr>
          <w:rFonts w:ascii="仿宋" w:eastAsia="仿宋" w:hAnsi="仿宋" w:cs="仿宋_GB2312" w:hint="eastAsia"/>
          <w:sz w:val="28"/>
          <w:szCs w:val="28"/>
          <w:lang w:eastAsia="zh-CN"/>
        </w:rPr>
        <w:t>款行为</w:t>
      </w:r>
      <w:proofErr w:type="gramEnd"/>
      <w:r w:rsidRPr="0096780B">
        <w:rPr>
          <w:rFonts w:ascii="仿宋" w:eastAsia="仿宋" w:hAnsi="仿宋" w:cs="仿宋_GB2312" w:hint="eastAsia"/>
          <w:sz w:val="28"/>
          <w:szCs w:val="28"/>
          <w:lang w:eastAsia="zh-CN"/>
        </w:rPr>
        <w:t>显然不符合正常的私募基金购买方式。在此，郑重提醒投资者：</w:t>
      </w:r>
    </w:p>
    <w:p w14:paraId="0AC479FB" w14:textId="77777777" w:rsidR="0096780B" w:rsidRPr="0096780B" w:rsidRDefault="0096780B" w:rsidP="0096780B">
      <w:pPr>
        <w:ind w:firstLineChars="200" w:firstLine="560"/>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一是私募基金不强制要求托管，托管人职责不完全等同于管理人职责，基金托管也不等于资金进入了“保险箱”，投资者不应迷信“托管”，谨防管理人以“XX银行/券商托管”为宣传噱头，不当增信。</w:t>
      </w:r>
    </w:p>
    <w:p w14:paraId="2E884822" w14:textId="77777777" w:rsidR="0096780B" w:rsidRPr="0096780B" w:rsidRDefault="0096780B" w:rsidP="0096780B">
      <w:pPr>
        <w:ind w:firstLineChars="200" w:firstLine="560"/>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二是投资打款须谨慎。投资人要细看合同，理清公司账户、募集账户、托管账户之间的关系，仔细核对合同中的投资者打款账户是否为募集账户，对将投资款</w:t>
      </w:r>
      <w:proofErr w:type="gramStart"/>
      <w:r w:rsidRPr="0096780B">
        <w:rPr>
          <w:rFonts w:ascii="仿宋" w:eastAsia="仿宋" w:hAnsi="仿宋" w:cs="仿宋_GB2312" w:hint="eastAsia"/>
          <w:sz w:val="28"/>
          <w:szCs w:val="28"/>
          <w:lang w:eastAsia="zh-CN"/>
        </w:rPr>
        <w:t>打款至基金</w:t>
      </w:r>
      <w:proofErr w:type="gramEnd"/>
      <w:r w:rsidRPr="0096780B">
        <w:rPr>
          <w:rFonts w:ascii="仿宋" w:eastAsia="仿宋" w:hAnsi="仿宋" w:cs="仿宋_GB2312" w:hint="eastAsia"/>
          <w:sz w:val="28"/>
          <w:szCs w:val="28"/>
          <w:lang w:eastAsia="zh-CN"/>
        </w:rPr>
        <w:t>管理人及个人账户的要求，要坚决拒绝，高度警惕。</w:t>
      </w:r>
    </w:p>
    <w:p w14:paraId="3D4411CD" w14:textId="77777777" w:rsidR="0096780B" w:rsidRPr="0096780B" w:rsidRDefault="0096780B" w:rsidP="0096780B">
      <w:pPr>
        <w:ind w:firstLineChars="200" w:firstLine="560"/>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三是投资者在认购基金后，应密切关注私募基金产品合</w:t>
      </w:r>
      <w:proofErr w:type="gramStart"/>
      <w:r w:rsidRPr="0096780B">
        <w:rPr>
          <w:rFonts w:ascii="仿宋" w:eastAsia="仿宋" w:hAnsi="仿宋" w:cs="仿宋_GB2312" w:hint="eastAsia"/>
          <w:sz w:val="28"/>
          <w:szCs w:val="28"/>
          <w:lang w:eastAsia="zh-CN"/>
        </w:rPr>
        <w:t>规</w:t>
      </w:r>
      <w:proofErr w:type="gramEnd"/>
      <w:r w:rsidRPr="0096780B">
        <w:rPr>
          <w:rFonts w:ascii="仿宋" w:eastAsia="仿宋" w:hAnsi="仿宋" w:cs="仿宋_GB2312" w:hint="eastAsia"/>
          <w:sz w:val="28"/>
          <w:szCs w:val="28"/>
          <w:lang w:eastAsia="zh-CN"/>
        </w:rPr>
        <w:t>运行情况，要求私募基金管理人、私募基金托管人按照合同约定，如实向投资者披露基金投资、资产负债、投资收益分配、基金承担的费用等可能影响投资者合法权益的重大信息，以防资金财产被挪用。</w:t>
      </w:r>
    </w:p>
    <w:p w14:paraId="776BA9F4" w14:textId="77777777" w:rsidR="0096780B" w:rsidRPr="0096780B" w:rsidRDefault="0096780B" w:rsidP="0096780B">
      <w:pPr>
        <w:ind w:firstLineChars="200" w:firstLine="560"/>
        <w:rPr>
          <w:rFonts w:ascii="仿宋" w:eastAsia="仿宋" w:hAnsi="仿宋"/>
          <w:sz w:val="28"/>
          <w:szCs w:val="28"/>
          <w:lang w:eastAsia="zh-CN"/>
        </w:rPr>
      </w:pPr>
      <w:r w:rsidRPr="0096780B">
        <w:rPr>
          <w:rFonts w:ascii="仿宋" w:eastAsia="仿宋" w:hAnsi="仿宋" w:hint="eastAsia"/>
          <w:sz w:val="28"/>
          <w:szCs w:val="28"/>
          <w:lang w:eastAsia="zh-CN"/>
        </w:rPr>
        <w:t xml:space="preserve"> </w:t>
      </w:r>
    </w:p>
    <w:p w14:paraId="7863F697" w14:textId="77777777" w:rsidR="0096780B" w:rsidRPr="0096780B" w:rsidRDefault="0096780B" w:rsidP="0096780B">
      <w:pPr>
        <w:wordWrap w:val="0"/>
        <w:contextualSpacing/>
        <w:jc w:val="right"/>
        <w:rPr>
          <w:rFonts w:ascii="仿宋" w:eastAsia="仿宋" w:hAnsi="仿宋" w:cs="方正楷体简体"/>
          <w:sz w:val="28"/>
          <w:szCs w:val="28"/>
          <w:lang w:eastAsia="zh-CN"/>
        </w:rPr>
      </w:pPr>
    </w:p>
    <w:p w14:paraId="2DF7EFEC" w14:textId="77777777" w:rsidR="0096780B" w:rsidRPr="0096780B" w:rsidRDefault="0096780B" w:rsidP="0096780B">
      <w:pPr>
        <w:widowControl/>
        <w:rPr>
          <w:rFonts w:ascii="仿宋" w:eastAsia="仿宋" w:hAnsi="仿宋" w:cs="仿宋"/>
          <w:color w:val="000000"/>
          <w:sz w:val="28"/>
          <w:szCs w:val="28"/>
          <w:lang w:eastAsia="zh-CN"/>
        </w:rPr>
      </w:pPr>
      <w:r w:rsidRPr="0096780B">
        <w:rPr>
          <w:rFonts w:ascii="仿宋" w:eastAsia="仿宋" w:hAnsi="仿宋" w:cs="仿宋"/>
          <w:color w:val="000000"/>
          <w:sz w:val="28"/>
          <w:szCs w:val="28"/>
          <w:lang w:eastAsia="zh-CN"/>
        </w:rPr>
        <w:br w:type="page"/>
      </w:r>
    </w:p>
    <w:p w14:paraId="1BBC0E53" w14:textId="77777777" w:rsidR="0096780B" w:rsidRPr="0096780B" w:rsidRDefault="0096780B" w:rsidP="0096780B">
      <w:pPr>
        <w:pStyle w:val="1"/>
        <w:rPr>
          <w:rFonts w:ascii="仿宋" w:eastAsia="仿宋" w:hAnsi="仿宋"/>
          <w:sz w:val="28"/>
          <w:szCs w:val="28"/>
        </w:rPr>
      </w:pPr>
      <w:bookmarkStart w:id="82" w:name="_Toc21814"/>
      <w:bookmarkStart w:id="83" w:name="_Toc1314"/>
      <w:bookmarkStart w:id="84" w:name="_Toc11223"/>
      <w:bookmarkStart w:id="85" w:name="_Toc23215"/>
      <w:bookmarkStart w:id="86" w:name="_Toc23114"/>
      <w:bookmarkStart w:id="87" w:name="_Toc16777"/>
      <w:bookmarkStart w:id="88" w:name="_Toc17491"/>
      <w:r w:rsidRPr="0096780B">
        <w:rPr>
          <w:rFonts w:ascii="仿宋" w:eastAsia="仿宋" w:hAnsi="仿宋" w:hint="eastAsia"/>
          <w:sz w:val="28"/>
          <w:szCs w:val="28"/>
        </w:rPr>
        <w:lastRenderedPageBreak/>
        <w:t>“集团实力雄厚”篇</w:t>
      </w:r>
      <w:bookmarkEnd w:id="82"/>
      <w:bookmarkEnd w:id="83"/>
      <w:bookmarkEnd w:id="84"/>
      <w:bookmarkEnd w:id="85"/>
      <w:bookmarkEnd w:id="86"/>
      <w:bookmarkEnd w:id="87"/>
      <w:bookmarkEnd w:id="88"/>
    </w:p>
    <w:p w14:paraId="187E349C" w14:textId="77777777" w:rsidR="0096780B" w:rsidRPr="0096780B" w:rsidRDefault="0096780B" w:rsidP="0096780B">
      <w:pPr>
        <w:ind w:firstLineChars="200" w:firstLine="560"/>
        <w:contextualSpacing/>
        <w:rPr>
          <w:rFonts w:ascii="仿宋" w:eastAsia="仿宋" w:hAnsi="仿宋" w:cs="Times New Roman"/>
          <w:sz w:val="28"/>
          <w:szCs w:val="28"/>
          <w:lang w:eastAsia="zh-CN"/>
        </w:rPr>
      </w:pPr>
    </w:p>
    <w:p w14:paraId="3CB50FD3" w14:textId="77777777" w:rsidR="0096780B" w:rsidRPr="0096780B" w:rsidRDefault="0096780B" w:rsidP="0096780B">
      <w:pPr>
        <w:ind w:firstLineChars="200" w:firstLine="560"/>
        <w:contextualSpacing/>
        <w:rPr>
          <w:rFonts w:ascii="仿宋" w:eastAsia="仿宋" w:hAnsi="仿宋" w:cs="方正楷体简体"/>
          <w:sz w:val="28"/>
          <w:szCs w:val="28"/>
          <w:lang w:eastAsia="zh-CN"/>
        </w:rPr>
      </w:pPr>
      <w:r w:rsidRPr="0096780B">
        <w:rPr>
          <w:rFonts w:ascii="仿宋" w:eastAsia="仿宋" w:hAnsi="仿宋" w:cs="方正楷体简体" w:hint="eastAsia"/>
          <w:sz w:val="28"/>
          <w:szCs w:val="28"/>
          <w:lang w:eastAsia="zh-CN"/>
        </w:rPr>
        <w:t>近年来，私募基金领域集团化经营趋势明显，同一实际控制人设立多家私</w:t>
      </w:r>
      <w:proofErr w:type="gramStart"/>
      <w:r w:rsidRPr="0096780B">
        <w:rPr>
          <w:rFonts w:ascii="仿宋" w:eastAsia="仿宋" w:hAnsi="仿宋" w:cs="方正楷体简体" w:hint="eastAsia"/>
          <w:sz w:val="28"/>
          <w:szCs w:val="28"/>
          <w:lang w:eastAsia="zh-CN"/>
        </w:rPr>
        <w:t>募</w:t>
      </w:r>
      <w:proofErr w:type="gramEnd"/>
      <w:r w:rsidRPr="0096780B">
        <w:rPr>
          <w:rFonts w:ascii="仿宋" w:eastAsia="仿宋" w:hAnsi="仿宋" w:cs="方正楷体简体" w:hint="eastAsia"/>
          <w:sz w:val="28"/>
          <w:szCs w:val="28"/>
          <w:lang w:eastAsia="zh-CN"/>
        </w:rPr>
        <w:t>机构所形成的“集团化私募机构”往往管理规模庞大、涉及投资者众多，在行业中的重要性逐渐显现。但是，也有一些私募机构，动机不纯，利用集团化造势，搭建集团化架构，给外界一种板块丰富、整体实力强、抗风险能力强、跑路风险低的良好形象，进行非法集资，极易诱惑人民群众上当受骗。</w:t>
      </w:r>
    </w:p>
    <w:p w14:paraId="092CF29D" w14:textId="77777777" w:rsidR="0096780B" w:rsidRPr="0096780B" w:rsidRDefault="0096780B" w:rsidP="0096780B">
      <w:pPr>
        <w:contextualSpacing/>
        <w:jc w:val="center"/>
        <w:rPr>
          <w:rFonts w:ascii="仿宋" w:eastAsia="仿宋" w:hAnsi="仿宋"/>
          <w:sz w:val="28"/>
          <w:szCs w:val="28"/>
          <w:lang w:eastAsia="zh-CN"/>
        </w:rPr>
      </w:pPr>
    </w:p>
    <w:p w14:paraId="1C642629" w14:textId="77777777" w:rsidR="0096780B" w:rsidRPr="0096780B" w:rsidRDefault="0096780B" w:rsidP="0096780B">
      <w:pPr>
        <w:pStyle w:val="2"/>
        <w:spacing w:line="240" w:lineRule="auto"/>
        <w:rPr>
          <w:rFonts w:ascii="仿宋" w:eastAsia="仿宋" w:hAnsi="仿宋"/>
          <w:sz w:val="28"/>
          <w:szCs w:val="28"/>
        </w:rPr>
      </w:pPr>
      <w:bookmarkStart w:id="89" w:name="_Toc3137"/>
      <w:bookmarkStart w:id="90" w:name="_Toc23953"/>
      <w:bookmarkStart w:id="91" w:name="_Toc31494"/>
      <w:bookmarkStart w:id="92" w:name="_Toc12872"/>
      <w:bookmarkStart w:id="93" w:name="_Toc29885"/>
      <w:bookmarkStart w:id="94" w:name="_Toc20393"/>
      <w:bookmarkStart w:id="95" w:name="_Toc10319"/>
      <w:r w:rsidRPr="0096780B">
        <w:rPr>
          <w:rFonts w:ascii="仿宋" w:eastAsia="仿宋" w:hAnsi="仿宋" w:hint="eastAsia"/>
          <w:sz w:val="28"/>
          <w:szCs w:val="28"/>
        </w:rPr>
        <w:t>案例7</w:t>
      </w:r>
      <w:r w:rsidRPr="0096780B">
        <w:rPr>
          <w:rFonts w:ascii="仿宋" w:eastAsia="仿宋" w:hAnsi="仿宋"/>
          <w:sz w:val="28"/>
          <w:szCs w:val="28"/>
        </w:rPr>
        <w:t xml:space="preserve">  </w:t>
      </w:r>
      <w:r w:rsidRPr="0096780B">
        <w:rPr>
          <w:rFonts w:ascii="仿宋" w:eastAsia="仿宋" w:hAnsi="仿宋" w:hint="eastAsia"/>
          <w:sz w:val="28"/>
          <w:szCs w:val="28"/>
        </w:rPr>
        <w:t>“集团化”它就是个大忽悠</w:t>
      </w:r>
      <w:bookmarkEnd w:id="89"/>
      <w:bookmarkEnd w:id="90"/>
      <w:bookmarkEnd w:id="91"/>
      <w:bookmarkEnd w:id="92"/>
      <w:bookmarkEnd w:id="93"/>
      <w:bookmarkEnd w:id="94"/>
      <w:bookmarkEnd w:id="95"/>
    </w:p>
    <w:p w14:paraId="4918C46B" w14:textId="77777777" w:rsidR="0096780B" w:rsidRPr="0096780B" w:rsidRDefault="0096780B" w:rsidP="0096780B">
      <w:pPr>
        <w:contextualSpacing/>
        <w:jc w:val="center"/>
        <w:rPr>
          <w:rFonts w:ascii="仿宋" w:eastAsia="仿宋" w:hAnsi="仿宋"/>
          <w:sz w:val="28"/>
          <w:szCs w:val="28"/>
          <w:lang w:eastAsia="zh-CN"/>
        </w:rPr>
      </w:pPr>
      <w:bookmarkStart w:id="96" w:name="_Toc15961"/>
      <w:r w:rsidRPr="0096780B">
        <w:rPr>
          <w:rFonts w:ascii="仿宋" w:eastAsia="仿宋" w:hAnsi="仿宋" w:hint="eastAsia"/>
          <w:sz w:val="28"/>
          <w:szCs w:val="28"/>
          <w:lang w:eastAsia="zh-CN"/>
        </w:rPr>
        <w:t>——“独角兽”商会平台背后隐藏的</w:t>
      </w:r>
      <w:proofErr w:type="gramStart"/>
      <w:r w:rsidRPr="0096780B">
        <w:rPr>
          <w:rFonts w:ascii="仿宋" w:eastAsia="仿宋" w:hAnsi="仿宋" w:hint="eastAsia"/>
          <w:sz w:val="28"/>
          <w:szCs w:val="28"/>
          <w:lang w:eastAsia="zh-CN"/>
        </w:rPr>
        <w:t>涉非灰</w:t>
      </w:r>
      <w:proofErr w:type="gramEnd"/>
      <w:r w:rsidRPr="0096780B">
        <w:rPr>
          <w:rFonts w:ascii="仿宋" w:eastAsia="仿宋" w:hAnsi="仿宋" w:hint="eastAsia"/>
          <w:sz w:val="28"/>
          <w:szCs w:val="28"/>
          <w:lang w:eastAsia="zh-CN"/>
        </w:rPr>
        <w:t>影</w:t>
      </w:r>
      <w:bookmarkEnd w:id="96"/>
    </w:p>
    <w:p w14:paraId="25302E9F" w14:textId="77777777" w:rsidR="0096780B" w:rsidRPr="0096780B" w:rsidRDefault="0096780B" w:rsidP="0096780B">
      <w:pPr>
        <w:ind w:firstLineChars="200" w:firstLine="560"/>
        <w:contextualSpacing/>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打开T共享控股集团印发的宣传册，映入眼帘的便是“孵化独角兽  助力中国梦”的宣传标语，集团号称“全球通O2O超级商务平台，是中国最大的独角兽企业孵化器”。T集团全国共有几十家公司，包含6家私</w:t>
      </w:r>
      <w:proofErr w:type="gramStart"/>
      <w:r w:rsidRPr="0096780B">
        <w:rPr>
          <w:rFonts w:ascii="仿宋" w:eastAsia="仿宋" w:hAnsi="仿宋" w:cs="仿宋_GB2312" w:hint="eastAsia"/>
          <w:sz w:val="28"/>
          <w:szCs w:val="28"/>
          <w:lang w:eastAsia="zh-CN"/>
        </w:rPr>
        <w:t>募</w:t>
      </w:r>
      <w:proofErr w:type="gramEnd"/>
      <w:r w:rsidRPr="0096780B">
        <w:rPr>
          <w:rFonts w:ascii="仿宋" w:eastAsia="仿宋" w:hAnsi="仿宋" w:cs="仿宋_GB2312" w:hint="eastAsia"/>
          <w:sz w:val="28"/>
          <w:szCs w:val="28"/>
          <w:lang w:eastAsia="zh-CN"/>
        </w:rPr>
        <w:t>基金管理人。而真正走进该公司时，却发现看似“高大上”的背后却笼罩着涉嫌非法集资的灰影，所谓实力雄厚的大集团却是不务正业、无证驾驶、自吹自擂、管理混乱的“草包心”：</w:t>
      </w:r>
    </w:p>
    <w:p w14:paraId="447954C4" w14:textId="77777777" w:rsidR="0096780B" w:rsidRPr="0096780B" w:rsidRDefault="0096780B" w:rsidP="0096780B">
      <w:pPr>
        <w:ind w:firstLineChars="200" w:firstLine="560"/>
        <w:contextualSpacing/>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一是不务正业。U公司是T集团旗下在基金业协会登记的私募基金管理人，自2015年备案以来，仅管理一只私</w:t>
      </w:r>
      <w:proofErr w:type="gramStart"/>
      <w:r w:rsidRPr="0096780B">
        <w:rPr>
          <w:rFonts w:ascii="仿宋" w:eastAsia="仿宋" w:hAnsi="仿宋" w:cs="仿宋_GB2312" w:hint="eastAsia"/>
          <w:sz w:val="28"/>
          <w:szCs w:val="28"/>
          <w:lang w:eastAsia="zh-CN"/>
        </w:rPr>
        <w:t>募股权投资</w:t>
      </w:r>
      <w:proofErr w:type="gramEnd"/>
      <w:r w:rsidRPr="0096780B">
        <w:rPr>
          <w:rFonts w:ascii="仿宋" w:eastAsia="仿宋" w:hAnsi="仿宋" w:cs="仿宋_GB2312" w:hint="eastAsia"/>
          <w:sz w:val="28"/>
          <w:szCs w:val="28"/>
          <w:lang w:eastAsia="zh-CN"/>
        </w:rPr>
        <w:t>基金，产品规模仅510万元，且2016年以来未收取基金管理费，公司人员</w:t>
      </w:r>
      <w:r w:rsidRPr="0096780B">
        <w:rPr>
          <w:rFonts w:ascii="仿宋" w:eastAsia="仿宋" w:hAnsi="仿宋" w:cs="仿宋_GB2312" w:hint="eastAsia"/>
          <w:sz w:val="28"/>
          <w:szCs w:val="28"/>
          <w:lang w:eastAsia="zh-CN"/>
        </w:rPr>
        <w:lastRenderedPageBreak/>
        <w:t>主要从事与私募基金不相关的活动。</w:t>
      </w:r>
    </w:p>
    <w:p w14:paraId="7DB5B638" w14:textId="77777777" w:rsidR="0096780B" w:rsidRPr="0096780B" w:rsidRDefault="0096780B" w:rsidP="0096780B">
      <w:pPr>
        <w:ind w:firstLineChars="200" w:firstLine="560"/>
        <w:contextualSpacing/>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二是无证驾驶。U公司自2014年9月至今，已变更5任总经理，高管变动频繁，公司人员众多且流动性大，公司投资主管李某某、王某某，投资专员孙某某等均未取得基金从业资格。</w:t>
      </w:r>
    </w:p>
    <w:p w14:paraId="3F1C8C70" w14:textId="77777777" w:rsidR="0096780B" w:rsidRPr="0096780B" w:rsidRDefault="0096780B" w:rsidP="0096780B">
      <w:pPr>
        <w:ind w:firstLineChars="200" w:firstLine="560"/>
        <w:contextualSpacing/>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三是管理混乱。T共享平台旗下子公司U公司与V公司共用办公场地、财务、行政、人事等，法定代表人和总经理也均相同，但费用均由U公司承担。监管部门访谈中也发现，U公司总经理吴某某对于公司整体运作情况竟然不了解，合</w:t>
      </w:r>
      <w:proofErr w:type="gramStart"/>
      <w:r w:rsidRPr="0096780B">
        <w:rPr>
          <w:rFonts w:ascii="仿宋" w:eastAsia="仿宋" w:hAnsi="仿宋" w:cs="仿宋_GB2312" w:hint="eastAsia"/>
          <w:sz w:val="28"/>
          <w:szCs w:val="28"/>
          <w:lang w:eastAsia="zh-CN"/>
        </w:rPr>
        <w:t>规风控</w:t>
      </w:r>
      <w:proofErr w:type="gramEnd"/>
      <w:r w:rsidRPr="0096780B">
        <w:rPr>
          <w:rFonts w:ascii="仿宋" w:eastAsia="仿宋" w:hAnsi="仿宋" w:cs="仿宋_GB2312" w:hint="eastAsia"/>
          <w:sz w:val="28"/>
          <w:szCs w:val="28"/>
          <w:lang w:eastAsia="zh-CN"/>
        </w:rPr>
        <w:t>总监何某某也未独立履行对内部控制监督、检查、评价、报告和建议的职能。同时，U公司以及关联方的资金投资标的均与T控股存在关联关系。</w:t>
      </w:r>
    </w:p>
    <w:p w14:paraId="45447589" w14:textId="77777777" w:rsidR="0096780B" w:rsidRPr="0096780B" w:rsidRDefault="0096780B" w:rsidP="0096780B">
      <w:pPr>
        <w:ind w:firstLineChars="200" w:firstLine="560"/>
        <w:contextualSpacing/>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四是自吹自擂。T集团网站、U公司的宣传墙及宣传资料随处可见其与大量名人的合照，内容包含T控股董事长卢某某与澳大利亚前总理陆克文等国内外领导人或名人的会见和合作。该公司大量宣传过往业绩且强调收益，弱化风险，宣传内容显示“嗖嗖身边：4个月市场扩大100倍；汉</w:t>
      </w:r>
      <w:proofErr w:type="gramStart"/>
      <w:r w:rsidRPr="0096780B">
        <w:rPr>
          <w:rFonts w:ascii="仿宋" w:eastAsia="仿宋" w:hAnsi="仿宋" w:cs="仿宋_GB2312" w:hint="eastAsia"/>
          <w:sz w:val="28"/>
          <w:szCs w:val="28"/>
          <w:lang w:eastAsia="zh-CN"/>
        </w:rPr>
        <w:t>邦</w:t>
      </w:r>
      <w:proofErr w:type="gramEnd"/>
      <w:r w:rsidRPr="0096780B">
        <w:rPr>
          <w:rFonts w:ascii="仿宋" w:eastAsia="仿宋" w:hAnsi="仿宋" w:cs="仿宋_GB2312" w:hint="eastAsia"/>
          <w:sz w:val="28"/>
          <w:szCs w:val="28"/>
          <w:lang w:eastAsia="zh-CN"/>
        </w:rPr>
        <w:t>剪裁：12个月股权价值增长12倍；“最安全的投资平台——TJ独创的独角兽联营失败补偿机制和独角兽基金死一补</w:t>
      </w:r>
      <w:proofErr w:type="gramStart"/>
      <w:r w:rsidRPr="0096780B">
        <w:rPr>
          <w:rFonts w:ascii="仿宋" w:eastAsia="仿宋" w:hAnsi="仿宋" w:cs="仿宋_GB2312" w:hint="eastAsia"/>
          <w:sz w:val="28"/>
          <w:szCs w:val="28"/>
          <w:lang w:eastAsia="zh-CN"/>
        </w:rPr>
        <w:t>一</w:t>
      </w:r>
      <w:proofErr w:type="gramEnd"/>
      <w:r w:rsidRPr="0096780B">
        <w:rPr>
          <w:rFonts w:ascii="仿宋" w:eastAsia="仿宋" w:hAnsi="仿宋" w:cs="仿宋_GB2312" w:hint="eastAsia"/>
          <w:sz w:val="28"/>
          <w:szCs w:val="28"/>
          <w:lang w:eastAsia="zh-CN"/>
        </w:rPr>
        <w:t>组合投资模式，彻底破解了世界性的投资安全难题”等，令人啼笑皆非。</w:t>
      </w:r>
    </w:p>
    <w:p w14:paraId="6E5DE23B" w14:textId="77777777" w:rsidR="0096780B" w:rsidRPr="0096780B" w:rsidRDefault="0096780B" w:rsidP="0096780B">
      <w:pPr>
        <w:ind w:firstLineChars="200" w:firstLine="560"/>
        <w:contextualSpacing/>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面对这样精心包装的大集团，投资者如果多问几个“为什么”，也许神秘的面纱也就揭开了：</w:t>
      </w:r>
    </w:p>
    <w:p w14:paraId="22BCECFE" w14:textId="77777777" w:rsidR="0096780B" w:rsidRPr="0096780B" w:rsidRDefault="0096780B" w:rsidP="0096780B">
      <w:pPr>
        <w:ind w:firstLineChars="200" w:firstLine="560"/>
        <w:contextualSpacing/>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试问，一个号称孵化独角兽的“私募集团”，为何只管理区区510万元规模的私募基金？</w:t>
      </w:r>
    </w:p>
    <w:p w14:paraId="44DC93FB" w14:textId="77777777" w:rsidR="0096780B" w:rsidRPr="0096780B" w:rsidRDefault="0096780B" w:rsidP="0096780B">
      <w:pPr>
        <w:ind w:firstLineChars="200" w:firstLine="560"/>
        <w:contextualSpacing/>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lastRenderedPageBreak/>
        <w:t>试问，一个号称解决世界投资难题的“专业机构”，为何从业人员无证驾驶，高管层对私募基金“一问三不知”？</w:t>
      </w:r>
    </w:p>
    <w:p w14:paraId="5D25D781" w14:textId="77777777" w:rsidR="0096780B" w:rsidRPr="0096780B" w:rsidRDefault="0096780B" w:rsidP="0096780B">
      <w:pPr>
        <w:ind w:firstLineChars="200" w:firstLine="560"/>
        <w:contextualSpacing/>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试问，一个号称实力雄厚的大集团，为何还要共用办公场地、交叉任职，员工流动如流水，是租金和工资都难以为继了吗？</w:t>
      </w:r>
    </w:p>
    <w:p w14:paraId="38065119" w14:textId="1AE2DA28" w:rsidR="0096780B" w:rsidRPr="0096780B" w:rsidRDefault="0096780B" w:rsidP="0051641F">
      <w:pPr>
        <w:ind w:firstLineChars="200" w:firstLine="560"/>
        <w:contextualSpacing/>
        <w:rPr>
          <w:rFonts w:ascii="仿宋" w:eastAsia="仿宋" w:hAnsi="仿宋"/>
          <w:sz w:val="28"/>
          <w:szCs w:val="28"/>
          <w:lang w:eastAsia="zh-CN"/>
        </w:rPr>
      </w:pPr>
      <w:r w:rsidRPr="0096780B">
        <w:rPr>
          <w:rFonts w:ascii="仿宋" w:eastAsia="仿宋" w:hAnsi="仿宋" w:cs="仿宋_GB2312" w:hint="eastAsia"/>
          <w:sz w:val="28"/>
          <w:szCs w:val="28"/>
          <w:lang w:eastAsia="zh-CN"/>
        </w:rPr>
        <w:t>试问，一个能与国内外国家领导人、社会名人同台同框的“大人物”，为何还要如此高调，自吹自擂？</w:t>
      </w:r>
    </w:p>
    <w:p w14:paraId="65620013" w14:textId="77777777" w:rsidR="0096780B" w:rsidRPr="0096780B" w:rsidRDefault="0096780B" w:rsidP="0096780B">
      <w:pPr>
        <w:widowControl/>
        <w:rPr>
          <w:rFonts w:ascii="仿宋" w:eastAsia="仿宋" w:hAnsi="仿宋"/>
          <w:sz w:val="28"/>
          <w:szCs w:val="28"/>
          <w:lang w:eastAsia="zh-CN"/>
        </w:rPr>
      </w:pPr>
      <w:r w:rsidRPr="0096780B">
        <w:rPr>
          <w:rFonts w:ascii="仿宋" w:eastAsia="仿宋" w:hAnsi="仿宋"/>
          <w:sz w:val="28"/>
          <w:szCs w:val="28"/>
          <w:lang w:eastAsia="zh-CN"/>
        </w:rPr>
        <w:br w:type="page"/>
      </w:r>
    </w:p>
    <w:p w14:paraId="7BA9CA7E" w14:textId="77777777" w:rsidR="0096780B" w:rsidRPr="0096780B" w:rsidRDefault="0096780B" w:rsidP="0096780B">
      <w:pPr>
        <w:pStyle w:val="2"/>
        <w:spacing w:line="240" w:lineRule="auto"/>
        <w:rPr>
          <w:rFonts w:ascii="仿宋" w:eastAsia="仿宋" w:hAnsi="仿宋"/>
          <w:sz w:val="28"/>
          <w:szCs w:val="28"/>
        </w:rPr>
      </w:pPr>
      <w:bookmarkStart w:id="97" w:name="_Toc30111"/>
      <w:bookmarkStart w:id="98" w:name="_Toc345"/>
      <w:bookmarkStart w:id="99" w:name="_Toc28993"/>
      <w:bookmarkStart w:id="100" w:name="_Toc26959"/>
      <w:bookmarkStart w:id="101" w:name="_Toc32438"/>
      <w:bookmarkStart w:id="102" w:name="_Toc23083"/>
      <w:bookmarkStart w:id="103" w:name="_Toc10543"/>
      <w:r w:rsidRPr="0096780B">
        <w:rPr>
          <w:rFonts w:ascii="仿宋" w:eastAsia="仿宋" w:hAnsi="仿宋" w:hint="eastAsia"/>
          <w:sz w:val="28"/>
          <w:szCs w:val="28"/>
        </w:rPr>
        <w:lastRenderedPageBreak/>
        <w:t>案例8</w:t>
      </w:r>
      <w:r w:rsidRPr="0096780B">
        <w:rPr>
          <w:rFonts w:ascii="仿宋" w:eastAsia="仿宋" w:hAnsi="仿宋"/>
          <w:sz w:val="28"/>
          <w:szCs w:val="28"/>
        </w:rPr>
        <w:t xml:space="preserve">  </w:t>
      </w:r>
      <w:r w:rsidRPr="0096780B">
        <w:rPr>
          <w:rFonts w:ascii="仿宋" w:eastAsia="仿宋" w:hAnsi="仿宋" w:hint="eastAsia"/>
          <w:sz w:val="28"/>
          <w:szCs w:val="28"/>
        </w:rPr>
        <w:t>这集团，那集团，往往就是一个非法集资坑</w:t>
      </w:r>
      <w:bookmarkEnd w:id="97"/>
      <w:bookmarkEnd w:id="98"/>
      <w:bookmarkEnd w:id="99"/>
      <w:bookmarkEnd w:id="100"/>
      <w:bookmarkEnd w:id="101"/>
      <w:bookmarkEnd w:id="102"/>
      <w:bookmarkEnd w:id="103"/>
    </w:p>
    <w:p w14:paraId="55FB4978" w14:textId="77777777" w:rsidR="0096780B" w:rsidRPr="0096780B" w:rsidRDefault="0096780B" w:rsidP="0096780B">
      <w:pPr>
        <w:ind w:firstLineChars="200" w:firstLine="560"/>
        <w:contextualSpacing/>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近年来，以集团化为依托的私募基金非法集资风险事件日渐增多，投资者往往因私募机构的“集团实力”背景和私募基金产品的“高息回报”诱惑而放松警惕，掉入非法集资陷阱。</w:t>
      </w:r>
    </w:p>
    <w:p w14:paraId="243E5976" w14:textId="77777777" w:rsidR="0096780B" w:rsidRPr="0096780B" w:rsidRDefault="0096780B" w:rsidP="0096780B">
      <w:pPr>
        <w:ind w:firstLineChars="200" w:firstLine="560"/>
        <w:contextualSpacing/>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W公司是在基金业协会登记的私募基金管理人，W公司与X集团有限公司属同一实际控制人控制的关联方。X集团自成立以来，依靠商贸、消费、传媒业务逐步做大，2007年开始涉足金融领域，涵盖理财、基金、担保、金融中介等多个板块。2013年至2015年，X集团依托W公司及旗下其他理财中心营业网点，通过发放传单、挂条幅、建立网站以及</w:t>
      </w:r>
      <w:proofErr w:type="gramStart"/>
      <w:r w:rsidRPr="0096780B">
        <w:rPr>
          <w:rFonts w:ascii="仿宋" w:eastAsia="仿宋" w:hAnsi="仿宋" w:cs="仿宋_GB2312" w:hint="eastAsia"/>
          <w:sz w:val="28"/>
          <w:szCs w:val="28"/>
          <w:lang w:eastAsia="zh-CN"/>
        </w:rPr>
        <w:t>微信朋友</w:t>
      </w:r>
      <w:proofErr w:type="gramEnd"/>
      <w:r w:rsidRPr="0096780B">
        <w:rPr>
          <w:rFonts w:ascii="仿宋" w:eastAsia="仿宋" w:hAnsi="仿宋" w:cs="仿宋_GB2312" w:hint="eastAsia"/>
          <w:sz w:val="28"/>
          <w:szCs w:val="28"/>
          <w:lang w:eastAsia="zh-CN"/>
        </w:rPr>
        <w:t>圈等方式公开宣传，</w:t>
      </w:r>
      <w:proofErr w:type="gramStart"/>
      <w:r w:rsidRPr="0096780B">
        <w:rPr>
          <w:rFonts w:ascii="仿宋" w:eastAsia="仿宋" w:hAnsi="仿宋" w:cs="仿宋_GB2312" w:hint="eastAsia"/>
          <w:sz w:val="28"/>
          <w:szCs w:val="28"/>
          <w:lang w:eastAsia="zh-CN"/>
        </w:rPr>
        <w:t>以年化</w:t>
      </w:r>
      <w:proofErr w:type="gramEnd"/>
      <w:r w:rsidRPr="0096780B">
        <w:rPr>
          <w:rFonts w:ascii="仿宋" w:eastAsia="仿宋" w:hAnsi="仿宋" w:cs="仿宋_GB2312" w:hint="eastAsia"/>
          <w:sz w:val="28"/>
          <w:szCs w:val="28"/>
          <w:lang w:eastAsia="zh-CN"/>
        </w:rPr>
        <w:t>12%-30%的高收益为诱饵，通过“有限合伙”型基金向社会不特定人群非法吸收资金，用于投资旅游、房地产项目，支付投资人利息及业务员提成。2015年11月，X集团旗下产品开始出现收益兑付困难。2016年4月，公安机关以涉嫌非法吸收公众存款对包括W公司在内的“X系”进行立案侦查。目前，公安机关已侦查终结并由检察院以非法吸收公众存款罪提起公诉。</w:t>
      </w:r>
    </w:p>
    <w:p w14:paraId="06FAC7AE" w14:textId="77777777" w:rsidR="0096780B" w:rsidRPr="0096780B" w:rsidRDefault="0096780B" w:rsidP="0096780B">
      <w:pPr>
        <w:ind w:firstLineChars="200" w:firstLine="560"/>
        <w:contextualSpacing/>
        <w:rPr>
          <w:rFonts w:ascii="仿宋" w:eastAsia="仿宋" w:hAnsi="仿宋" w:cs="仿宋_GB2312"/>
          <w:color w:val="000000"/>
          <w:sz w:val="28"/>
          <w:szCs w:val="28"/>
          <w:lang w:eastAsia="zh-CN"/>
        </w:rPr>
      </w:pPr>
      <w:r w:rsidRPr="0096780B">
        <w:rPr>
          <w:rFonts w:ascii="仿宋" w:eastAsia="仿宋" w:hAnsi="仿宋" w:cs="仿宋_GB2312" w:hint="eastAsia"/>
          <w:color w:val="000000"/>
          <w:sz w:val="28"/>
          <w:szCs w:val="28"/>
          <w:lang w:eastAsia="zh-CN"/>
        </w:rPr>
        <w:t>Y财富股权投资基金有限公司（以下简称Y公司）是在基金业协会登记的私募基金管理人。Y公司利用不具备基金销售资格的关联方公司Z公司（</w:t>
      </w:r>
      <w:proofErr w:type="gramStart"/>
      <w:r w:rsidRPr="0096780B">
        <w:rPr>
          <w:rFonts w:ascii="仿宋" w:eastAsia="仿宋" w:hAnsi="仿宋" w:cs="仿宋_GB2312" w:hint="eastAsia"/>
          <w:color w:val="000000"/>
          <w:sz w:val="28"/>
          <w:szCs w:val="28"/>
          <w:lang w:eastAsia="zh-CN"/>
        </w:rPr>
        <w:t>无基金</w:t>
      </w:r>
      <w:proofErr w:type="gramEnd"/>
      <w:r w:rsidRPr="0096780B">
        <w:rPr>
          <w:rFonts w:ascii="仿宋" w:eastAsia="仿宋" w:hAnsi="仿宋" w:cs="仿宋_GB2312" w:hint="eastAsia"/>
          <w:color w:val="000000"/>
          <w:sz w:val="28"/>
          <w:szCs w:val="28"/>
          <w:lang w:eastAsia="zh-CN"/>
        </w:rPr>
        <w:t>销售资格）,通过线下（实体店）以及线上（</w:t>
      </w:r>
      <w:proofErr w:type="gramStart"/>
      <w:r w:rsidRPr="0096780B">
        <w:rPr>
          <w:rFonts w:ascii="仿宋" w:eastAsia="仿宋" w:hAnsi="仿宋" w:cs="仿宋_GB2312" w:hint="eastAsia"/>
          <w:color w:val="000000"/>
          <w:sz w:val="28"/>
          <w:szCs w:val="28"/>
          <w:lang w:eastAsia="zh-CN"/>
        </w:rPr>
        <w:t>微信群</w:t>
      </w:r>
      <w:proofErr w:type="gramEnd"/>
      <w:r w:rsidRPr="0096780B">
        <w:rPr>
          <w:rFonts w:ascii="仿宋" w:eastAsia="仿宋" w:hAnsi="仿宋" w:cs="仿宋_GB2312" w:hint="eastAsia"/>
          <w:color w:val="000000"/>
          <w:sz w:val="28"/>
          <w:szCs w:val="28"/>
          <w:lang w:eastAsia="zh-CN"/>
        </w:rPr>
        <w:t>、朋友圈）两种方式向不特定对象宣传其基金产品,并举办周年庆、客户答谢日等活动，以高额收益承诺（承诺预期收益率10%-25%不等）广泛吸纳资金，单个投资者投资金额为1万元-99万</w:t>
      </w:r>
      <w:r w:rsidRPr="0096780B">
        <w:rPr>
          <w:rFonts w:ascii="仿宋" w:eastAsia="仿宋" w:hAnsi="仿宋" w:cs="仿宋_GB2312" w:hint="eastAsia"/>
          <w:color w:val="000000"/>
          <w:sz w:val="28"/>
          <w:szCs w:val="28"/>
          <w:lang w:eastAsia="zh-CN"/>
        </w:rPr>
        <w:lastRenderedPageBreak/>
        <w:t>元不等。Y公司完成对外募集后，以股权、债权投资的名义，与包括P2P在内的10余家关联公司存在频繁的资金往来，形成资金池，并侵占、挪用基金财产。Y公司实际发行的基金产品共有11只，但有8只基金未按要求在基金业协会完成备案。Y公司虽是基金业协会登记的私募基金管理人，但其实质上是假借私募基金之名义行非法集资之实：一是以专业化表象掩盖非法事实。Y公司发行少量合</w:t>
      </w:r>
      <w:proofErr w:type="gramStart"/>
      <w:r w:rsidRPr="0096780B">
        <w:rPr>
          <w:rFonts w:ascii="仿宋" w:eastAsia="仿宋" w:hAnsi="仿宋" w:cs="仿宋_GB2312" w:hint="eastAsia"/>
          <w:color w:val="000000"/>
          <w:sz w:val="28"/>
          <w:szCs w:val="28"/>
          <w:lang w:eastAsia="zh-CN"/>
        </w:rPr>
        <w:t>规</w:t>
      </w:r>
      <w:proofErr w:type="gramEnd"/>
      <w:r w:rsidRPr="0096780B">
        <w:rPr>
          <w:rFonts w:ascii="仿宋" w:eastAsia="仿宋" w:hAnsi="仿宋" w:cs="仿宋_GB2312" w:hint="eastAsia"/>
          <w:color w:val="000000"/>
          <w:sz w:val="28"/>
          <w:szCs w:val="28"/>
          <w:lang w:eastAsia="zh-CN"/>
        </w:rPr>
        <w:t>基金产品登记为私募基金管理人后，利用管理人身份吸纳社会资金，不按私募基金要求运作，</w:t>
      </w:r>
      <w:proofErr w:type="gramStart"/>
      <w:r w:rsidRPr="0096780B">
        <w:rPr>
          <w:rFonts w:ascii="仿宋" w:eastAsia="仿宋" w:hAnsi="仿宋" w:cs="仿宋_GB2312" w:hint="eastAsia"/>
          <w:color w:val="000000"/>
          <w:sz w:val="28"/>
          <w:szCs w:val="28"/>
          <w:lang w:eastAsia="zh-CN"/>
        </w:rPr>
        <w:t>无真实</w:t>
      </w:r>
      <w:proofErr w:type="gramEnd"/>
      <w:r w:rsidRPr="0096780B">
        <w:rPr>
          <w:rFonts w:ascii="仿宋" w:eastAsia="仿宋" w:hAnsi="仿宋" w:cs="仿宋_GB2312" w:hint="eastAsia"/>
          <w:color w:val="000000"/>
          <w:sz w:val="28"/>
          <w:szCs w:val="28"/>
          <w:lang w:eastAsia="zh-CN"/>
        </w:rPr>
        <w:t>投资项目，滚动募集，借新还旧；二是以</w:t>
      </w:r>
      <w:proofErr w:type="gramStart"/>
      <w:r w:rsidRPr="0096780B">
        <w:rPr>
          <w:rFonts w:ascii="仿宋" w:eastAsia="仿宋" w:hAnsi="仿宋" w:cs="仿宋_GB2312" w:hint="eastAsia"/>
          <w:color w:val="000000"/>
          <w:sz w:val="28"/>
          <w:szCs w:val="28"/>
          <w:lang w:eastAsia="zh-CN"/>
        </w:rPr>
        <w:t>多种增</w:t>
      </w:r>
      <w:proofErr w:type="gramEnd"/>
      <w:r w:rsidRPr="0096780B">
        <w:rPr>
          <w:rFonts w:ascii="仿宋" w:eastAsia="仿宋" w:hAnsi="仿宋" w:cs="仿宋_GB2312" w:hint="eastAsia"/>
          <w:color w:val="000000"/>
          <w:sz w:val="28"/>
          <w:szCs w:val="28"/>
          <w:lang w:eastAsia="zh-CN"/>
        </w:rPr>
        <w:t>信手段骗取投资者信任。Y公司实际控制人通过成立大量跨行业关联公司，设置复杂的股权结构，形成几乎涵盖所有金融业态的金融集团，并与上市公司、国有企业开展合作，给投资者以实力雄厚的错觉，骗取投资者信任，多条线募资；三是以虚假投资侵占、挪用资金。Y公司及其关联公司虚构投资项目，实则成立大量壳公司将募集资金非法转移并汇集后，挪作他用。目前，Y公司及其关联公司因涉嫌非法集资已被公安机关立案调查。</w:t>
      </w:r>
    </w:p>
    <w:p w14:paraId="5DCB2072" w14:textId="77777777" w:rsidR="0096780B" w:rsidRPr="0096780B" w:rsidRDefault="0096780B" w:rsidP="0096780B">
      <w:pPr>
        <w:ind w:firstLineChars="200" w:firstLine="560"/>
        <w:contextualSpacing/>
        <w:rPr>
          <w:rFonts w:ascii="仿宋" w:eastAsia="仿宋" w:hAnsi="仿宋" w:cs="仿宋_GB2312"/>
          <w:color w:val="000000"/>
          <w:sz w:val="28"/>
          <w:szCs w:val="28"/>
          <w:lang w:eastAsia="zh-CN"/>
        </w:rPr>
      </w:pPr>
      <w:r w:rsidRPr="0096780B">
        <w:rPr>
          <w:rFonts w:ascii="仿宋" w:eastAsia="仿宋" w:hAnsi="仿宋" w:cs="仿宋_GB2312" w:hint="eastAsia"/>
          <w:sz w:val="28"/>
          <w:szCs w:val="28"/>
          <w:lang w:eastAsia="zh-CN"/>
        </w:rPr>
        <w:t>投资者往往存在“背靠大树好乘凉”“大公司”“大集团”安全可靠等惯性思维，而忽视集团化背后隐藏的关联交易、资金挪用、</w:t>
      </w:r>
      <w:proofErr w:type="gramStart"/>
      <w:r w:rsidRPr="0096780B">
        <w:rPr>
          <w:rFonts w:ascii="仿宋" w:eastAsia="仿宋" w:hAnsi="仿宋" w:cs="仿宋_GB2312" w:hint="eastAsia"/>
          <w:sz w:val="28"/>
          <w:szCs w:val="28"/>
          <w:lang w:eastAsia="zh-CN"/>
        </w:rPr>
        <w:t>自融自用</w:t>
      </w:r>
      <w:proofErr w:type="gramEnd"/>
      <w:r w:rsidRPr="0096780B">
        <w:rPr>
          <w:rFonts w:ascii="仿宋" w:eastAsia="仿宋" w:hAnsi="仿宋" w:cs="仿宋_GB2312" w:hint="eastAsia"/>
          <w:sz w:val="28"/>
          <w:szCs w:val="28"/>
          <w:lang w:eastAsia="zh-CN"/>
        </w:rPr>
        <w:t>、“庞氏骗局”等风险。</w:t>
      </w:r>
      <w:r w:rsidRPr="0096780B">
        <w:rPr>
          <w:rFonts w:ascii="仿宋" w:eastAsia="仿宋" w:hAnsi="仿宋" w:cs="仿宋_GB2312" w:hint="eastAsia"/>
          <w:color w:val="000000"/>
          <w:sz w:val="28"/>
          <w:szCs w:val="28"/>
          <w:lang w:eastAsia="zh-CN"/>
        </w:rPr>
        <w:t>有些不法分子正是利用这一点，通过成立多个公司从事跨行业金融业务，多条线募资，资金混同形成资金池，拆东墙补西墙，规避监管，损害投资者利益。X集团、Y公司以私募基金名义涉嫌非法集资，就是典型的集团化跨行业违规操作“套路”。</w:t>
      </w:r>
    </w:p>
    <w:p w14:paraId="54A8A522" w14:textId="77777777" w:rsidR="0096780B" w:rsidRPr="0096780B" w:rsidRDefault="0096780B" w:rsidP="0096780B">
      <w:pPr>
        <w:ind w:firstLineChars="200" w:firstLine="560"/>
        <w:contextualSpacing/>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lastRenderedPageBreak/>
        <w:t>为避免落入此类非法集资陷阱，提醒投资者：</w:t>
      </w:r>
    </w:p>
    <w:p w14:paraId="64D3DC85" w14:textId="77777777" w:rsidR="0096780B" w:rsidRPr="0096780B" w:rsidRDefault="0096780B" w:rsidP="0096780B">
      <w:pPr>
        <w:ind w:firstLineChars="200" w:firstLine="560"/>
        <w:contextualSpacing/>
        <w:rPr>
          <w:rFonts w:ascii="仿宋" w:eastAsia="仿宋" w:hAnsi="仿宋" w:cs="仿宋_GB2312"/>
          <w:color w:val="000000"/>
          <w:sz w:val="28"/>
          <w:szCs w:val="28"/>
          <w:lang w:eastAsia="zh-CN"/>
        </w:rPr>
      </w:pPr>
      <w:r w:rsidRPr="0096780B">
        <w:rPr>
          <w:rFonts w:ascii="仿宋" w:eastAsia="仿宋" w:hAnsi="仿宋" w:cs="仿宋_GB2312" w:hint="eastAsia"/>
          <w:color w:val="000000"/>
          <w:sz w:val="28"/>
          <w:szCs w:val="28"/>
          <w:lang w:eastAsia="zh-CN"/>
        </w:rPr>
        <w:t>一是正确评估自己的风险承受能力，警惕采取公开宣传、承诺高额收益的理财产品。</w:t>
      </w:r>
    </w:p>
    <w:p w14:paraId="2EBFCBFC" w14:textId="77777777" w:rsidR="0096780B" w:rsidRPr="0096780B" w:rsidRDefault="0096780B" w:rsidP="0096780B">
      <w:pPr>
        <w:ind w:firstLineChars="200" w:firstLine="560"/>
        <w:contextualSpacing/>
        <w:rPr>
          <w:rFonts w:ascii="仿宋" w:eastAsia="仿宋" w:hAnsi="仿宋" w:cs="仿宋_GB2312"/>
          <w:color w:val="000000"/>
          <w:sz w:val="28"/>
          <w:szCs w:val="28"/>
          <w:lang w:eastAsia="zh-CN"/>
        </w:rPr>
      </w:pPr>
      <w:r w:rsidRPr="0096780B">
        <w:rPr>
          <w:rFonts w:ascii="仿宋" w:eastAsia="仿宋" w:hAnsi="仿宋" w:cs="仿宋_GB2312" w:hint="eastAsia"/>
          <w:color w:val="000000"/>
          <w:sz w:val="28"/>
          <w:szCs w:val="28"/>
          <w:lang w:eastAsia="zh-CN"/>
        </w:rPr>
        <w:t>二是对从事跨行业金融业务的金融集团的理财产品要擦亮眼睛，多学习、多调查、多分析，不盲目轻信，提升防范非法集资活动的风险意识，谨防上当受骗。</w:t>
      </w:r>
    </w:p>
    <w:p w14:paraId="0F014B15" w14:textId="77777777" w:rsidR="0096780B" w:rsidRPr="0096780B" w:rsidRDefault="0096780B" w:rsidP="0096780B">
      <w:pPr>
        <w:ind w:firstLineChars="200" w:firstLine="560"/>
        <w:contextualSpacing/>
        <w:rPr>
          <w:rFonts w:ascii="仿宋" w:eastAsia="仿宋" w:hAnsi="仿宋" w:cs="仿宋_GB2312"/>
          <w:color w:val="000000"/>
          <w:sz w:val="28"/>
          <w:szCs w:val="28"/>
          <w:lang w:eastAsia="zh-CN"/>
        </w:rPr>
      </w:pPr>
      <w:r w:rsidRPr="0096780B">
        <w:rPr>
          <w:rFonts w:ascii="仿宋" w:eastAsia="仿宋" w:hAnsi="仿宋" w:cs="仿宋_GB2312" w:hint="eastAsia"/>
          <w:color w:val="000000"/>
          <w:sz w:val="28"/>
          <w:szCs w:val="28"/>
          <w:lang w:eastAsia="zh-CN"/>
        </w:rPr>
        <w:t>三是私募基金投资后要密切关注投资的产品是否按要求在基金业协会完成备案，是否按合同约定对募集资金进行托管，是否按约定履行信息披露义务，是否投向合同约定的项目。发现管理</w:t>
      </w:r>
      <w:proofErr w:type="gramStart"/>
      <w:r w:rsidRPr="0096780B">
        <w:rPr>
          <w:rFonts w:ascii="仿宋" w:eastAsia="仿宋" w:hAnsi="仿宋" w:cs="仿宋_GB2312" w:hint="eastAsia"/>
          <w:color w:val="000000"/>
          <w:sz w:val="28"/>
          <w:szCs w:val="28"/>
          <w:lang w:eastAsia="zh-CN"/>
        </w:rPr>
        <w:t>人失联跑路</w:t>
      </w:r>
      <w:proofErr w:type="gramEnd"/>
      <w:r w:rsidRPr="0096780B">
        <w:rPr>
          <w:rFonts w:ascii="仿宋" w:eastAsia="仿宋" w:hAnsi="仿宋" w:cs="仿宋_GB2312" w:hint="eastAsia"/>
          <w:color w:val="000000"/>
          <w:sz w:val="28"/>
          <w:szCs w:val="28"/>
          <w:lang w:eastAsia="zh-CN"/>
        </w:rPr>
        <w:t>、基金财产被侵占、挪用的，及时向监管部门或地方政府反映；发现管理人涉嫌非法集资的，及时向公安机关报案。</w:t>
      </w:r>
    </w:p>
    <w:p w14:paraId="3FAA1183" w14:textId="77777777" w:rsidR="0096780B" w:rsidRPr="0096780B" w:rsidRDefault="0096780B" w:rsidP="0096780B">
      <w:pPr>
        <w:contextualSpacing/>
        <w:jc w:val="right"/>
        <w:rPr>
          <w:rFonts w:ascii="仿宋" w:eastAsia="仿宋" w:hAnsi="仿宋" w:cs="仿宋_GB2312"/>
          <w:sz w:val="28"/>
          <w:szCs w:val="28"/>
          <w:lang w:eastAsia="zh-CN"/>
        </w:rPr>
      </w:pPr>
    </w:p>
    <w:p w14:paraId="7A6EA0DC" w14:textId="77777777" w:rsidR="0096780B" w:rsidRPr="0096780B" w:rsidRDefault="0096780B" w:rsidP="0096780B">
      <w:pPr>
        <w:contextualSpacing/>
        <w:jc w:val="right"/>
        <w:rPr>
          <w:rFonts w:ascii="仿宋" w:eastAsia="仿宋" w:hAnsi="仿宋" w:cs="方正楷体简体"/>
          <w:sz w:val="28"/>
          <w:szCs w:val="28"/>
          <w:lang w:eastAsia="zh-CN"/>
        </w:rPr>
      </w:pPr>
    </w:p>
    <w:p w14:paraId="011E02B3" w14:textId="77777777" w:rsidR="0096780B" w:rsidRPr="0096780B" w:rsidRDefault="0096780B" w:rsidP="0096780B">
      <w:pPr>
        <w:widowControl/>
        <w:rPr>
          <w:rFonts w:ascii="仿宋" w:eastAsia="仿宋" w:hAnsi="仿宋" w:cs="仿宋"/>
          <w:color w:val="000000"/>
          <w:sz w:val="28"/>
          <w:szCs w:val="28"/>
          <w:lang w:eastAsia="zh-CN"/>
        </w:rPr>
      </w:pPr>
      <w:r w:rsidRPr="0096780B">
        <w:rPr>
          <w:rFonts w:ascii="仿宋" w:eastAsia="仿宋" w:hAnsi="仿宋" w:cs="仿宋"/>
          <w:color w:val="000000"/>
          <w:sz w:val="28"/>
          <w:szCs w:val="28"/>
          <w:lang w:eastAsia="zh-CN"/>
        </w:rPr>
        <w:br w:type="page"/>
      </w:r>
    </w:p>
    <w:p w14:paraId="775A3A5B" w14:textId="77777777" w:rsidR="0096780B" w:rsidRPr="0096780B" w:rsidRDefault="0096780B" w:rsidP="0096780B">
      <w:pPr>
        <w:pStyle w:val="1"/>
        <w:rPr>
          <w:rFonts w:ascii="仿宋" w:eastAsia="仿宋" w:hAnsi="仿宋"/>
          <w:sz w:val="28"/>
          <w:szCs w:val="28"/>
        </w:rPr>
      </w:pPr>
      <w:bookmarkStart w:id="104" w:name="_Toc26747"/>
      <w:bookmarkStart w:id="105" w:name="_Toc4728"/>
      <w:bookmarkStart w:id="106" w:name="_Toc2342"/>
      <w:bookmarkStart w:id="107" w:name="_Toc16536"/>
      <w:bookmarkStart w:id="108" w:name="_Toc5454"/>
      <w:bookmarkStart w:id="109" w:name="_Toc25383"/>
      <w:bookmarkStart w:id="110" w:name="_Toc2326"/>
      <w:r w:rsidRPr="0096780B">
        <w:rPr>
          <w:rFonts w:ascii="仿宋" w:eastAsia="仿宋" w:hAnsi="仿宋" w:hint="eastAsia"/>
          <w:sz w:val="28"/>
          <w:szCs w:val="28"/>
        </w:rPr>
        <w:lastRenderedPageBreak/>
        <w:t>非法集资篇</w:t>
      </w:r>
      <w:bookmarkEnd w:id="104"/>
      <w:bookmarkEnd w:id="105"/>
      <w:bookmarkEnd w:id="106"/>
      <w:bookmarkEnd w:id="107"/>
      <w:bookmarkEnd w:id="108"/>
      <w:bookmarkEnd w:id="109"/>
      <w:bookmarkEnd w:id="110"/>
    </w:p>
    <w:p w14:paraId="5B7DB124" w14:textId="77777777" w:rsidR="0096780B" w:rsidRPr="0096780B" w:rsidRDefault="0096780B" w:rsidP="0096780B">
      <w:pPr>
        <w:jc w:val="center"/>
        <w:rPr>
          <w:rFonts w:ascii="仿宋" w:eastAsia="仿宋" w:hAnsi="仿宋" w:cs="仿宋"/>
          <w:color w:val="000000"/>
          <w:sz w:val="28"/>
          <w:szCs w:val="28"/>
          <w:lang w:eastAsia="zh-CN"/>
        </w:rPr>
      </w:pPr>
    </w:p>
    <w:p w14:paraId="00018FAB" w14:textId="77777777" w:rsidR="0096780B" w:rsidRPr="0096780B" w:rsidRDefault="0096780B" w:rsidP="0096780B">
      <w:pPr>
        <w:ind w:firstLineChars="200" w:firstLine="560"/>
        <w:jc w:val="both"/>
        <w:textAlignment w:val="baseline"/>
        <w:rPr>
          <w:rFonts w:ascii="仿宋" w:eastAsia="仿宋" w:hAnsi="仿宋" w:cs="方正楷体简体"/>
          <w:kern w:val="2"/>
          <w:sz w:val="28"/>
          <w:szCs w:val="28"/>
          <w:lang w:eastAsia="zh-CN"/>
        </w:rPr>
      </w:pPr>
      <w:r w:rsidRPr="0096780B">
        <w:rPr>
          <w:rFonts w:ascii="仿宋" w:eastAsia="仿宋" w:hAnsi="仿宋" w:cs="方正楷体简体" w:hint="eastAsia"/>
          <w:kern w:val="2"/>
          <w:sz w:val="28"/>
          <w:szCs w:val="28"/>
          <w:lang w:eastAsia="zh-CN"/>
        </w:rPr>
        <w:t>非法集资分为非法吸收公众存款和集资诈骗。</w:t>
      </w:r>
      <w:r w:rsidRPr="0096780B">
        <w:rPr>
          <w:rFonts w:ascii="仿宋" w:eastAsia="仿宋" w:hAnsi="仿宋" w:cs="方正楷体简体" w:hint="eastAsia"/>
          <w:b/>
          <w:bCs/>
          <w:kern w:val="2"/>
          <w:sz w:val="28"/>
          <w:szCs w:val="28"/>
          <w:lang w:eastAsia="zh-CN"/>
        </w:rPr>
        <w:t>非法吸收公众存款</w:t>
      </w:r>
      <w:r w:rsidRPr="0096780B">
        <w:rPr>
          <w:rFonts w:ascii="仿宋" w:eastAsia="仿宋" w:hAnsi="仿宋" w:cs="方正楷体简体" w:hint="eastAsia"/>
          <w:kern w:val="2"/>
          <w:sz w:val="28"/>
          <w:szCs w:val="28"/>
          <w:lang w:eastAsia="zh-CN"/>
        </w:rPr>
        <w:t>是指违反国家金融管理法律规定，向社会公众（包括单位和个人）吸收资金的行为，同时具备四个条件：一是未经有关部门依法批准或者借用合法经营的形式吸收资金；二是通过媒体、推介会、传单、手机短信等途径向社会公开宣传；三是承诺在一定期限内以货币、实物、股权等方式还本付息或者给付回报；四是向社会公众即不特定对象吸收资金。而</w:t>
      </w:r>
      <w:r w:rsidRPr="0096780B">
        <w:rPr>
          <w:rFonts w:ascii="仿宋" w:eastAsia="仿宋" w:hAnsi="仿宋" w:cs="方正楷体简体" w:hint="eastAsia"/>
          <w:b/>
          <w:bCs/>
          <w:kern w:val="2"/>
          <w:sz w:val="28"/>
          <w:szCs w:val="28"/>
          <w:lang w:eastAsia="zh-CN"/>
        </w:rPr>
        <w:t>集资诈骗罪</w:t>
      </w:r>
      <w:r w:rsidRPr="0096780B">
        <w:rPr>
          <w:rFonts w:ascii="仿宋" w:eastAsia="仿宋" w:hAnsi="仿宋" w:cs="方正楷体简体" w:hint="eastAsia"/>
          <w:kern w:val="2"/>
          <w:sz w:val="28"/>
          <w:szCs w:val="28"/>
          <w:lang w:eastAsia="zh-CN"/>
        </w:rPr>
        <w:t>与非法吸收公众存款罪区别主要在于犯罪的主观故意不同：集资诈骗罪是行为人采用虚构事实、隐瞒真相的方法意图永久非法占有社会不特定对象的资金，具有非法占用的主观故意。</w:t>
      </w:r>
    </w:p>
    <w:p w14:paraId="56F14193" w14:textId="77777777" w:rsidR="0096780B" w:rsidRPr="0096780B" w:rsidRDefault="0096780B" w:rsidP="0096780B">
      <w:pPr>
        <w:ind w:firstLineChars="200" w:firstLine="560"/>
        <w:jc w:val="both"/>
        <w:textAlignment w:val="baseline"/>
        <w:rPr>
          <w:rFonts w:ascii="仿宋" w:eastAsia="仿宋" w:hAnsi="仿宋" w:cs="方正楷体简体"/>
          <w:kern w:val="2"/>
          <w:sz w:val="28"/>
          <w:szCs w:val="28"/>
          <w:lang w:eastAsia="zh-CN"/>
        </w:rPr>
      </w:pPr>
      <w:r w:rsidRPr="0096780B">
        <w:rPr>
          <w:rFonts w:ascii="仿宋" w:eastAsia="仿宋" w:hAnsi="仿宋" w:cs="方正楷体简体" w:hint="eastAsia"/>
          <w:kern w:val="2"/>
          <w:sz w:val="28"/>
          <w:szCs w:val="28"/>
          <w:lang w:eastAsia="zh-CN"/>
        </w:rPr>
        <w:t>现实中，“私募基金”与非法集资往往只有一步之遥……</w:t>
      </w:r>
    </w:p>
    <w:p w14:paraId="006D95ED" w14:textId="77777777" w:rsidR="0096780B" w:rsidRPr="0096780B" w:rsidRDefault="0096780B" w:rsidP="0096780B">
      <w:pPr>
        <w:jc w:val="both"/>
        <w:rPr>
          <w:rFonts w:ascii="仿宋" w:eastAsia="仿宋" w:hAnsi="仿宋" w:cs="仿宋"/>
          <w:color w:val="000000"/>
          <w:sz w:val="28"/>
          <w:szCs w:val="28"/>
          <w:lang w:eastAsia="zh-CN"/>
        </w:rPr>
      </w:pPr>
    </w:p>
    <w:p w14:paraId="071D4732" w14:textId="77777777" w:rsidR="0096780B" w:rsidRPr="0096780B" w:rsidRDefault="0096780B" w:rsidP="0096780B">
      <w:pPr>
        <w:pStyle w:val="2"/>
        <w:spacing w:line="240" w:lineRule="auto"/>
        <w:rPr>
          <w:rFonts w:ascii="仿宋" w:eastAsia="仿宋" w:hAnsi="仿宋"/>
          <w:sz w:val="28"/>
          <w:szCs w:val="28"/>
        </w:rPr>
      </w:pPr>
      <w:bookmarkStart w:id="111" w:name="_Toc9486"/>
      <w:bookmarkStart w:id="112" w:name="_Toc30702"/>
      <w:bookmarkStart w:id="113" w:name="_Toc32276"/>
      <w:bookmarkStart w:id="114" w:name="_Toc22532"/>
      <w:bookmarkStart w:id="115" w:name="_Toc12736"/>
      <w:bookmarkStart w:id="116" w:name="_Toc23811"/>
      <w:bookmarkStart w:id="117" w:name="_Toc9424"/>
      <w:r w:rsidRPr="0096780B">
        <w:rPr>
          <w:rFonts w:ascii="仿宋" w:eastAsia="仿宋" w:hAnsi="仿宋" w:hint="eastAsia"/>
          <w:sz w:val="28"/>
          <w:szCs w:val="28"/>
        </w:rPr>
        <w:t>案例9  拉大旗 挂羊头 卖狗肉</w:t>
      </w:r>
      <w:bookmarkEnd w:id="111"/>
      <w:bookmarkEnd w:id="112"/>
      <w:bookmarkEnd w:id="113"/>
      <w:bookmarkEnd w:id="114"/>
      <w:bookmarkEnd w:id="115"/>
      <w:bookmarkEnd w:id="116"/>
      <w:bookmarkEnd w:id="117"/>
    </w:p>
    <w:p w14:paraId="0940EF15" w14:textId="77777777" w:rsidR="0096780B" w:rsidRPr="0096780B" w:rsidRDefault="0096780B" w:rsidP="0096780B">
      <w:pPr>
        <w:jc w:val="center"/>
        <w:rPr>
          <w:rFonts w:ascii="仿宋" w:eastAsia="仿宋" w:hAnsi="仿宋" w:cs="方正楷体简体"/>
          <w:sz w:val="28"/>
          <w:szCs w:val="28"/>
          <w:lang w:eastAsia="zh-CN"/>
        </w:rPr>
      </w:pPr>
      <w:bookmarkStart w:id="118" w:name="_Toc15903"/>
      <w:r w:rsidRPr="0096780B">
        <w:rPr>
          <w:rFonts w:ascii="仿宋" w:eastAsia="仿宋" w:hAnsi="仿宋" w:cs="方正楷体简体" w:hint="eastAsia"/>
          <w:color w:val="000000"/>
          <w:sz w:val="28"/>
          <w:szCs w:val="28"/>
          <w:lang w:eastAsia="zh-CN"/>
        </w:rPr>
        <w:t>——辨真伪、识风险，远离非法集资陷阱</w:t>
      </w:r>
      <w:bookmarkEnd w:id="118"/>
    </w:p>
    <w:p w14:paraId="50AC5B94" w14:textId="77777777" w:rsidR="0096780B" w:rsidRPr="0096780B" w:rsidRDefault="0096780B" w:rsidP="0096780B">
      <w:pPr>
        <w:ind w:firstLineChars="200" w:firstLine="560"/>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近年来，我国私募基金行业的发展对服务国家实体经济发挥了积极作用，但由于行业起步较晚，发展不均衡，良莠不齐，一些“挂羊头、卖狗肉”的“伪私募”隐藏其中，假借私募基金名义，行非法集资之实，具较强欺骗性和隐蔽性，如果投资者警惕性不够，极易掉入此类陷阱。</w:t>
      </w:r>
    </w:p>
    <w:p w14:paraId="7F421451" w14:textId="77777777" w:rsidR="0096780B" w:rsidRPr="0096780B" w:rsidRDefault="0096780B" w:rsidP="0096780B">
      <w:pPr>
        <w:ind w:firstLineChars="200" w:firstLine="560"/>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lastRenderedPageBreak/>
        <w:t>M公司及其关联私募机构虽然注册地位于a市，但主要经营地点和总部实际位于b市，并在经济发达的c、d等市设立分公司，从事产品宣传推介和募资活动，投资者群体也主要集中在b、c、d等市，由b市总部对各分公司的资金、财务、合同进行管理控制。公司成立以来，实际控制人等核心团队以收购和新设公司的方式，实际控制多家公司，以投资这些公司股权的名义设立私募基金募资，待资金到位后迅速转出至M公司控制的资金池内挪作他用，仅有少部分资金投向合同约定的标的项目。募集过程中，公司夸大投资收益、误导保本保息，投资金额越大，承诺收益越高，还假借与政府要员关系大肆宣传，吸引投资者尤其是自然人投资者大量涌入。通过该种运作模式，M公司及其关联私募机构共发行私募基金百余只，募集资金数十亿元，主要用于还本付息、维持高成本运营、核心团队成员挥霍等，最终公司实际控制人自觉难以收场，向公安机关投案自首。目前，公安机关已对M公司相关案件进行立案调查，主要涉案人员已被刑事拘留。截至案发，公司尚有巨额资金缺口，多只基金到期无法兑付，近千名投资者遭受了本金、利息无法偿付的巨额损失。</w:t>
      </w:r>
    </w:p>
    <w:p w14:paraId="25125DF7" w14:textId="77777777" w:rsidR="0096780B" w:rsidRPr="0096780B" w:rsidRDefault="0096780B" w:rsidP="0096780B">
      <w:pPr>
        <w:pStyle w:val="aa"/>
        <w:shd w:val="clear" w:color="auto" w:fill="FFFFFF"/>
        <w:spacing w:before="0" w:beforeAutospacing="0" w:after="0" w:afterAutospacing="0"/>
        <w:ind w:firstLineChars="200" w:firstLine="560"/>
        <w:contextualSpacing/>
        <w:jc w:val="both"/>
        <w:rPr>
          <w:rFonts w:ascii="仿宋" w:eastAsia="仿宋" w:hAnsi="仿宋" w:cs="仿宋_GB2312"/>
          <w:kern w:val="2"/>
          <w:sz w:val="28"/>
          <w:szCs w:val="28"/>
        </w:rPr>
      </w:pPr>
      <w:r w:rsidRPr="0096780B">
        <w:rPr>
          <w:rFonts w:ascii="仿宋" w:eastAsia="仿宋" w:hAnsi="仿宋" w:cs="仿宋_GB2312" w:hint="eastAsia"/>
          <w:kern w:val="2"/>
          <w:sz w:val="28"/>
          <w:szCs w:val="28"/>
        </w:rPr>
        <w:t>湖南N私募机构发行多只契约型基金产品，均未到基金业协会办理备案手续。每只基金产品有6个月、9个月、12个月、18个月、24个月等多种投资期限供投资者选择，时间短的对外宣称为“体验型”产品，投资金额一般10万起，有的甚至最低只需5万元，远低于法律法规规定的100万元投资门槛。此外，基金没有固定的募集</w:t>
      </w:r>
      <w:r w:rsidRPr="0096780B">
        <w:rPr>
          <w:rFonts w:ascii="仿宋" w:eastAsia="仿宋" w:hAnsi="仿宋" w:cs="仿宋_GB2312" w:hint="eastAsia"/>
          <w:kern w:val="2"/>
          <w:sz w:val="28"/>
          <w:szCs w:val="28"/>
        </w:rPr>
        <w:lastRenderedPageBreak/>
        <w:t>账户，而是通过自然人账户、POS机刷卡方式募集。该机构通过</w:t>
      </w:r>
      <w:proofErr w:type="gramStart"/>
      <w:r w:rsidRPr="0096780B">
        <w:rPr>
          <w:rFonts w:ascii="仿宋" w:eastAsia="仿宋" w:hAnsi="仿宋" w:cs="仿宋_GB2312" w:hint="eastAsia"/>
          <w:kern w:val="2"/>
          <w:sz w:val="28"/>
          <w:szCs w:val="28"/>
        </w:rPr>
        <w:t>微信公众号</w:t>
      </w:r>
      <w:proofErr w:type="gramEnd"/>
      <w:r w:rsidRPr="0096780B">
        <w:rPr>
          <w:rFonts w:ascii="仿宋" w:eastAsia="仿宋" w:hAnsi="仿宋" w:cs="仿宋_GB2312" w:hint="eastAsia"/>
          <w:kern w:val="2"/>
          <w:sz w:val="28"/>
          <w:szCs w:val="28"/>
        </w:rPr>
        <w:t>、公司APP等形式，公开宣传基金产品，尤其是未备案的基金产品。通过多处设立分公司、招募大量客户经理营销、发放宣传单等方式，大肆拓展所谓的“私募基金”业务，向投资者承诺最低收益，同时约定每月、每季或者每半年返还固定收益，</w:t>
      </w:r>
      <w:proofErr w:type="gramStart"/>
      <w:r w:rsidRPr="0096780B">
        <w:rPr>
          <w:rFonts w:ascii="仿宋" w:eastAsia="仿宋" w:hAnsi="仿宋" w:cs="仿宋_GB2312" w:hint="eastAsia"/>
          <w:kern w:val="2"/>
          <w:sz w:val="28"/>
          <w:szCs w:val="28"/>
        </w:rPr>
        <w:t>年化收益率</w:t>
      </w:r>
      <w:proofErr w:type="gramEnd"/>
      <w:r w:rsidRPr="0096780B">
        <w:rPr>
          <w:rFonts w:ascii="仿宋" w:eastAsia="仿宋" w:hAnsi="仿宋" w:cs="仿宋_GB2312" w:hint="eastAsia"/>
          <w:kern w:val="2"/>
          <w:sz w:val="28"/>
          <w:szCs w:val="28"/>
        </w:rPr>
        <w:t>一般12%左右，投资金额不同，约定的收益也会有所不同。该机构目前已被监管部门采取行政监管措施并以涉嫌非法集资移送公安机关进一步处置。</w:t>
      </w:r>
    </w:p>
    <w:p w14:paraId="4CAB8DFE" w14:textId="77777777" w:rsidR="0096780B" w:rsidRPr="0096780B" w:rsidRDefault="0096780B" w:rsidP="0096780B">
      <w:pPr>
        <w:ind w:firstLineChars="200" w:firstLine="590"/>
        <w:rPr>
          <w:rFonts w:ascii="仿宋" w:eastAsia="仿宋" w:hAnsi="仿宋" w:cs="仿宋_GB2312"/>
          <w:sz w:val="28"/>
          <w:szCs w:val="28"/>
          <w:lang w:eastAsia="zh-CN"/>
        </w:rPr>
      </w:pPr>
      <w:r w:rsidRPr="0096780B">
        <w:rPr>
          <w:rFonts w:ascii="仿宋" w:eastAsia="仿宋" w:hAnsi="仿宋" w:cs="仿宋_GB2312" w:hint="eastAsia"/>
          <w:color w:val="000000"/>
          <w:spacing w:val="15"/>
          <w:sz w:val="28"/>
          <w:szCs w:val="28"/>
          <w:lang w:eastAsia="zh-CN"/>
        </w:rPr>
        <w:t>都说私募基金与非法集资只有一步之遥，但细致分析二者有明显区别，非法集资的伪私募往往具有明显的未登记备案、公开宣传、向不特定对象募集资金、保本保收益等特征。</w:t>
      </w:r>
      <w:r w:rsidRPr="0096780B">
        <w:rPr>
          <w:rFonts w:ascii="仿宋" w:eastAsia="仿宋" w:hAnsi="仿宋" w:cs="仿宋_GB2312" w:hint="eastAsia"/>
          <w:sz w:val="28"/>
          <w:szCs w:val="28"/>
          <w:lang w:eastAsia="zh-CN"/>
        </w:rPr>
        <w:t>投资者需要炼就“火眼金睛”，做到明规则，识风险，辨真伪，不参与，敢揭发。</w:t>
      </w:r>
    </w:p>
    <w:p w14:paraId="6C732B21" w14:textId="77777777" w:rsidR="0096780B" w:rsidRPr="0096780B" w:rsidRDefault="0096780B" w:rsidP="0096780B">
      <w:pPr>
        <w:pStyle w:val="aa"/>
        <w:shd w:val="clear" w:color="auto" w:fill="FFFFFF"/>
        <w:spacing w:before="0" w:beforeAutospacing="0" w:after="0" w:afterAutospacing="0"/>
        <w:ind w:firstLineChars="200" w:firstLine="560"/>
        <w:contextualSpacing/>
        <w:jc w:val="both"/>
        <w:rPr>
          <w:rFonts w:ascii="仿宋" w:eastAsia="仿宋" w:hAnsi="仿宋" w:cs="仿宋_GB2312"/>
          <w:color w:val="000000"/>
          <w:sz w:val="28"/>
          <w:szCs w:val="28"/>
        </w:rPr>
      </w:pPr>
      <w:r w:rsidRPr="0096780B">
        <w:rPr>
          <w:rFonts w:ascii="仿宋" w:eastAsia="仿宋" w:hAnsi="仿宋" w:cs="仿宋_GB2312" w:hint="eastAsia"/>
          <w:color w:val="000000"/>
          <w:sz w:val="28"/>
          <w:szCs w:val="28"/>
        </w:rPr>
        <w:t>一、是否低于投资门槛。《私募投资基金监督管理暂行办法》明确规定“私募基金应当向合格投资者募集，投资于单只私募基金的金额不得低于100万元”，</w:t>
      </w:r>
      <w:r w:rsidRPr="0096780B">
        <w:rPr>
          <w:rFonts w:ascii="仿宋" w:eastAsia="仿宋" w:hAnsi="仿宋" w:cs="仿宋_GB2312" w:hint="eastAsia"/>
          <w:color w:val="000000"/>
          <w:sz w:val="28"/>
          <w:szCs w:val="28"/>
          <w:shd w:val="clear" w:color="auto" w:fill="FFFFFF"/>
        </w:rPr>
        <w:t>对于低于此限额销售的所谓私募基金，投资者要坚决拒绝。</w:t>
      </w:r>
    </w:p>
    <w:p w14:paraId="194A735F" w14:textId="77777777" w:rsidR="0096780B" w:rsidRPr="0096780B" w:rsidRDefault="0096780B" w:rsidP="0096780B">
      <w:pPr>
        <w:pStyle w:val="aa"/>
        <w:shd w:val="clear" w:color="auto" w:fill="FFFFFF"/>
        <w:spacing w:before="0" w:beforeAutospacing="0" w:after="0" w:afterAutospacing="0"/>
        <w:ind w:firstLineChars="200" w:firstLine="560"/>
        <w:contextualSpacing/>
        <w:jc w:val="both"/>
        <w:rPr>
          <w:rFonts w:ascii="仿宋" w:eastAsia="仿宋" w:hAnsi="仿宋" w:cs="仿宋_GB2312"/>
          <w:color w:val="000000"/>
          <w:sz w:val="28"/>
          <w:szCs w:val="28"/>
        </w:rPr>
      </w:pPr>
      <w:r w:rsidRPr="0096780B">
        <w:rPr>
          <w:rFonts w:ascii="仿宋" w:eastAsia="仿宋" w:hAnsi="仿宋" w:cs="仿宋_GB2312" w:hint="eastAsia"/>
          <w:color w:val="000000"/>
          <w:sz w:val="28"/>
          <w:szCs w:val="28"/>
        </w:rPr>
        <w:t>二、是否公开募集。私募基金只能向特定对象募集，不得公开宣称，打广告，向不特定对象宣传推介。如某机构采取上述途径或其他方式向社会公开宣传和推介基金产品，投资者要予以高度警惕。</w:t>
      </w:r>
    </w:p>
    <w:p w14:paraId="5838CA05" w14:textId="77777777" w:rsidR="0096780B" w:rsidRPr="0096780B" w:rsidRDefault="0096780B" w:rsidP="0096780B">
      <w:pPr>
        <w:pStyle w:val="aa"/>
        <w:shd w:val="clear" w:color="auto" w:fill="FFFFFF"/>
        <w:spacing w:before="0" w:beforeAutospacing="0" w:after="0" w:afterAutospacing="0"/>
        <w:ind w:firstLineChars="200" w:firstLine="560"/>
        <w:contextualSpacing/>
        <w:jc w:val="both"/>
        <w:rPr>
          <w:rFonts w:ascii="仿宋" w:eastAsia="仿宋" w:hAnsi="仿宋" w:cs="仿宋_GB2312"/>
          <w:color w:val="000000"/>
          <w:sz w:val="28"/>
          <w:szCs w:val="28"/>
        </w:rPr>
      </w:pPr>
      <w:r w:rsidRPr="0096780B">
        <w:rPr>
          <w:rFonts w:ascii="仿宋" w:eastAsia="仿宋" w:hAnsi="仿宋" w:cs="仿宋_GB2312" w:hint="eastAsia"/>
          <w:color w:val="000000"/>
          <w:sz w:val="28"/>
          <w:szCs w:val="28"/>
        </w:rPr>
        <w:t>三、是否承诺保本保收益。任何投资都是有风险的，私募基金管理人、私募基金销售机构向投资者承诺本金不受损失或者承诺最</w:t>
      </w:r>
      <w:r w:rsidRPr="0096780B">
        <w:rPr>
          <w:rFonts w:ascii="仿宋" w:eastAsia="仿宋" w:hAnsi="仿宋" w:cs="仿宋_GB2312" w:hint="eastAsia"/>
          <w:color w:val="000000"/>
          <w:sz w:val="28"/>
          <w:szCs w:val="28"/>
        </w:rPr>
        <w:lastRenderedPageBreak/>
        <w:t>低收益，是背离私募投资基金本质的。“天上不会掉馅饼”，对“高额回报”的投资项目，投资者要冷静分析，避免上当受骗。</w:t>
      </w:r>
    </w:p>
    <w:p w14:paraId="15AAF8BC" w14:textId="77777777" w:rsidR="0096780B" w:rsidRPr="0096780B" w:rsidRDefault="0096780B" w:rsidP="0096780B">
      <w:pPr>
        <w:pStyle w:val="aa"/>
        <w:shd w:val="clear" w:color="auto" w:fill="FFFFFF"/>
        <w:spacing w:before="0" w:beforeAutospacing="0" w:after="0" w:afterAutospacing="0"/>
        <w:ind w:firstLineChars="200" w:firstLine="560"/>
        <w:contextualSpacing/>
        <w:jc w:val="both"/>
        <w:rPr>
          <w:rFonts w:ascii="仿宋" w:eastAsia="仿宋" w:hAnsi="仿宋" w:cs="仿宋_GB2312"/>
          <w:color w:val="333333"/>
          <w:sz w:val="28"/>
          <w:szCs w:val="28"/>
          <w:shd w:val="clear" w:color="auto" w:fill="FFFFFF"/>
        </w:rPr>
      </w:pPr>
      <w:r w:rsidRPr="0096780B">
        <w:rPr>
          <w:rFonts w:ascii="仿宋" w:eastAsia="仿宋" w:hAnsi="仿宋" w:cs="仿宋_GB2312" w:hint="eastAsia"/>
          <w:color w:val="000000"/>
          <w:sz w:val="28"/>
          <w:szCs w:val="28"/>
        </w:rPr>
        <w:t>四、是否登记备案。私募基金管理人及其基金产品应当在基金业协会登记备案，投资者可以通过基金业</w:t>
      </w:r>
      <w:proofErr w:type="gramStart"/>
      <w:r w:rsidRPr="0096780B">
        <w:rPr>
          <w:rFonts w:ascii="仿宋" w:eastAsia="仿宋" w:hAnsi="仿宋" w:cs="仿宋_GB2312" w:hint="eastAsia"/>
          <w:color w:val="000000"/>
          <w:sz w:val="28"/>
          <w:szCs w:val="28"/>
        </w:rPr>
        <w:t>协会官网查询</w:t>
      </w:r>
      <w:proofErr w:type="gramEnd"/>
      <w:r w:rsidRPr="0096780B">
        <w:rPr>
          <w:rFonts w:ascii="仿宋" w:eastAsia="仿宋" w:hAnsi="仿宋" w:cs="仿宋_GB2312" w:hint="eastAsia"/>
          <w:color w:val="000000"/>
          <w:sz w:val="28"/>
          <w:szCs w:val="28"/>
        </w:rPr>
        <w:t>私募基金及其管理机构信息，对于未登记备案的私募基金管理人及其基金产品，要坚决远离。</w:t>
      </w:r>
    </w:p>
    <w:p w14:paraId="5B1512BF" w14:textId="77777777" w:rsidR="0096780B" w:rsidRPr="0096780B" w:rsidRDefault="0096780B" w:rsidP="0096780B">
      <w:pPr>
        <w:pStyle w:val="aa"/>
        <w:shd w:val="clear" w:color="auto" w:fill="FFFFFF"/>
        <w:spacing w:before="0" w:beforeAutospacing="0" w:after="0" w:afterAutospacing="0"/>
        <w:contextualSpacing/>
        <w:jc w:val="both"/>
        <w:rPr>
          <w:rFonts w:ascii="仿宋" w:eastAsia="仿宋" w:hAnsi="仿宋" w:cs="Arial"/>
          <w:color w:val="191919"/>
          <w:sz w:val="28"/>
          <w:szCs w:val="28"/>
        </w:rPr>
      </w:pPr>
    </w:p>
    <w:p w14:paraId="527D0A0B" w14:textId="77777777" w:rsidR="0096780B" w:rsidRPr="0096780B" w:rsidRDefault="0096780B" w:rsidP="0096780B">
      <w:pPr>
        <w:pStyle w:val="aa"/>
        <w:shd w:val="clear" w:color="auto" w:fill="FFFFFF"/>
        <w:spacing w:before="0" w:beforeAutospacing="0" w:after="0" w:afterAutospacing="0"/>
        <w:contextualSpacing/>
        <w:jc w:val="right"/>
        <w:rPr>
          <w:rFonts w:ascii="仿宋" w:eastAsia="仿宋" w:hAnsi="仿宋" w:cs="方正楷体简体"/>
          <w:color w:val="191919"/>
          <w:sz w:val="28"/>
          <w:szCs w:val="28"/>
        </w:rPr>
      </w:pPr>
    </w:p>
    <w:p w14:paraId="21F72DFA" w14:textId="77777777" w:rsidR="0096780B" w:rsidRPr="0096780B" w:rsidRDefault="0096780B" w:rsidP="0096780B">
      <w:pPr>
        <w:ind w:firstLineChars="200" w:firstLine="560"/>
        <w:rPr>
          <w:rFonts w:ascii="仿宋" w:eastAsia="仿宋" w:hAnsi="仿宋" w:cs="仿宋_GB2312"/>
          <w:sz w:val="28"/>
          <w:szCs w:val="28"/>
          <w:lang w:eastAsia="zh-CN"/>
        </w:rPr>
      </w:pPr>
    </w:p>
    <w:p w14:paraId="22AB8B77" w14:textId="77777777" w:rsidR="0096780B" w:rsidRPr="0096780B" w:rsidRDefault="0096780B" w:rsidP="008F0AA6">
      <w:pPr>
        <w:pStyle w:val="2"/>
        <w:spacing w:line="240" w:lineRule="auto"/>
        <w:rPr>
          <w:rFonts w:ascii="仿宋" w:eastAsia="仿宋" w:hAnsi="仿宋"/>
          <w:sz w:val="28"/>
          <w:szCs w:val="28"/>
        </w:rPr>
      </w:pPr>
      <w:r w:rsidRPr="0096780B">
        <w:rPr>
          <w:rFonts w:ascii="仿宋" w:eastAsia="仿宋" w:hAnsi="仿宋" w:cs="仿宋_GB2312"/>
          <w:sz w:val="28"/>
          <w:szCs w:val="28"/>
        </w:rPr>
        <w:br w:type="page"/>
      </w:r>
      <w:bookmarkStart w:id="119" w:name="_Toc13308"/>
      <w:bookmarkStart w:id="120" w:name="_Toc29743"/>
      <w:bookmarkStart w:id="121" w:name="_Toc29639"/>
      <w:bookmarkStart w:id="122" w:name="_Toc27131"/>
      <w:bookmarkStart w:id="123" w:name="_Toc14464"/>
      <w:r w:rsidRPr="008F0AA6">
        <w:rPr>
          <w:rFonts w:ascii="仿宋" w:eastAsia="仿宋" w:hAnsi="仿宋"/>
          <w:sz w:val="28"/>
          <w:szCs w:val="28"/>
        </w:rPr>
        <w:lastRenderedPageBreak/>
        <w:t>案例10  透过私募的“美丽外衣”</w:t>
      </w:r>
      <w:bookmarkStart w:id="124" w:name="_Toc14171"/>
      <w:bookmarkEnd w:id="119"/>
      <w:bookmarkEnd w:id="120"/>
      <w:r w:rsidRPr="008F0AA6">
        <w:rPr>
          <w:rFonts w:ascii="仿宋" w:eastAsia="仿宋" w:hAnsi="仿宋"/>
          <w:sz w:val="28"/>
          <w:szCs w:val="28"/>
        </w:rPr>
        <w:t>看清非法集资的本质</w:t>
      </w:r>
      <w:bookmarkEnd w:id="121"/>
      <w:bookmarkEnd w:id="122"/>
      <w:bookmarkEnd w:id="123"/>
      <w:bookmarkEnd w:id="124"/>
    </w:p>
    <w:p w14:paraId="141CD5A2" w14:textId="77777777" w:rsidR="0096780B" w:rsidRPr="0096780B" w:rsidRDefault="0096780B" w:rsidP="0096780B">
      <w:pPr>
        <w:adjustRightInd w:val="0"/>
        <w:ind w:firstLine="420"/>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 xml:space="preserve"> 近年来，打着“私募基金”的幌子进行非法集资的行为时有发生，不法分子骗取投资者钱财后，立刻挥霍一空或者携款逃跑，给投资者带来惨重的损失。</w:t>
      </w:r>
    </w:p>
    <w:p w14:paraId="313C5230" w14:textId="77777777" w:rsidR="0096780B" w:rsidRPr="0096780B" w:rsidRDefault="0096780B" w:rsidP="0096780B">
      <w:pPr>
        <w:adjustRightInd w:val="0"/>
        <w:ind w:firstLine="420"/>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 xml:space="preserve"> 2016年，监管部门在私募基金网络排查中发现，X系投资运营“X系股权投资”网站，在网站公开发布了私募基金产品</w:t>
      </w:r>
      <w:proofErr w:type="gramStart"/>
      <w:r w:rsidRPr="0096780B">
        <w:rPr>
          <w:rFonts w:ascii="仿宋" w:eastAsia="仿宋" w:hAnsi="仿宋" w:cs="仿宋_GB2312" w:hint="eastAsia"/>
          <w:sz w:val="28"/>
          <w:szCs w:val="28"/>
          <w:lang w:eastAsia="zh-CN"/>
        </w:rPr>
        <w:t>预期年化收益率</w:t>
      </w:r>
      <w:proofErr w:type="gramEnd"/>
      <w:r w:rsidRPr="0096780B">
        <w:rPr>
          <w:rFonts w:ascii="仿宋" w:eastAsia="仿宋" w:hAnsi="仿宋" w:cs="仿宋_GB2312" w:hint="eastAsia"/>
          <w:sz w:val="28"/>
          <w:szCs w:val="28"/>
          <w:lang w:eastAsia="zh-CN"/>
        </w:rPr>
        <w:t>和申购预约按钮等基金产品宣传和募集信息，涉嫌以私募基金名义从事非法集资活动。根据该线索，监管部门立即启动现场检查程序，发现X系投资所管理的某一只基金投资者人数超过1200人，另一支基金投资者人数超过300人。其中第一只基金募集账户中有700多笔约2500万元的转账来自个人账户，涉及人数近600人，且募集账户收到的转账金额近87%在10万元以下，其中1万元、2万元的较为普遍。监管部门对X系投资及时采取监管措施，并与公安部门、工商管理部门、当地街道办，联合行动控制其经营活动，逐步缩小涉案资金规模，将渉</w:t>
      </w:r>
      <w:proofErr w:type="gramStart"/>
      <w:r w:rsidRPr="0096780B">
        <w:rPr>
          <w:rFonts w:ascii="仿宋" w:eastAsia="仿宋" w:hAnsi="仿宋" w:cs="仿宋_GB2312" w:hint="eastAsia"/>
          <w:sz w:val="28"/>
          <w:szCs w:val="28"/>
          <w:lang w:eastAsia="zh-CN"/>
        </w:rPr>
        <w:t>众风险</w:t>
      </w:r>
      <w:proofErr w:type="gramEnd"/>
      <w:r w:rsidRPr="0096780B">
        <w:rPr>
          <w:rFonts w:ascii="仿宋" w:eastAsia="仿宋" w:hAnsi="仿宋" w:cs="仿宋_GB2312" w:hint="eastAsia"/>
          <w:sz w:val="28"/>
          <w:szCs w:val="28"/>
          <w:lang w:eastAsia="zh-CN"/>
        </w:rPr>
        <w:t>降低到最低水平。目前，X系投资涉嫌非法集资已被公安机关立案侦查。</w:t>
      </w:r>
    </w:p>
    <w:p w14:paraId="7229C6F6" w14:textId="77777777" w:rsidR="0096780B" w:rsidRPr="0096780B" w:rsidRDefault="0096780B" w:rsidP="0096780B">
      <w:pPr>
        <w:adjustRightInd w:val="0"/>
        <w:ind w:firstLine="420"/>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2018年，广东中证投资者服务与纠纷调解中心收到多份广州Y</w:t>
      </w:r>
      <w:proofErr w:type="gramStart"/>
      <w:r w:rsidRPr="0096780B">
        <w:rPr>
          <w:rFonts w:ascii="仿宋" w:eastAsia="仿宋" w:hAnsi="仿宋" w:cs="仿宋_GB2312" w:hint="eastAsia"/>
          <w:sz w:val="28"/>
          <w:szCs w:val="28"/>
          <w:lang w:eastAsia="zh-CN"/>
        </w:rPr>
        <w:t>投关于</w:t>
      </w:r>
      <w:proofErr w:type="gramEnd"/>
      <w:r w:rsidRPr="0096780B">
        <w:rPr>
          <w:rFonts w:ascii="仿宋" w:eastAsia="仿宋" w:hAnsi="仿宋" w:cs="仿宋_GB2312" w:hint="eastAsia"/>
          <w:sz w:val="28"/>
          <w:szCs w:val="28"/>
          <w:lang w:eastAsia="zh-CN"/>
        </w:rPr>
        <w:t>产品延期兑付的投诉，监管部门以此为风险线索进行了现场检查。检查中，该机构仅提供其在基金业协会登记备案的基金产品资料，称没有发行其他任何产品，也没有兼营其他非私募基金业务。但检查人员关注到该公司在繁华地段租用整整一层办公楼，通过查</w:t>
      </w:r>
      <w:r w:rsidRPr="0096780B">
        <w:rPr>
          <w:rFonts w:ascii="仿宋" w:eastAsia="仿宋" w:hAnsi="仿宋" w:cs="仿宋_GB2312" w:hint="eastAsia"/>
          <w:sz w:val="28"/>
          <w:szCs w:val="28"/>
          <w:lang w:eastAsia="zh-CN"/>
        </w:rPr>
        <w:lastRenderedPageBreak/>
        <w:t>询工商登记信息和询问公司负责人，该公司在该办公地址租用3年以上，仅租金成本每年就要上百万元，而其备案的基金规模仅仅300万元，基金管理规模明显不足以覆盖经营成本，有存在开展其他业务或存在未备案基金的重大嫌疑，检查人员现场发现公司与广播电台合作宣传的记录及20多本基金合同，一共涉及两只未备案基金。根据现场获取的资料，再调取基金合同中载明的募集账户流水，发现该公司至少向120名以上不合格投资者募集资金。经现场检查核实，公司公开宣传,承诺保本保收益,向不合格投资者募集资金,未实际用于对外投资，而是将资金用于支付房租等日常经营、拖延兑付投资者资金等行为。在对公司负责人监管询问后得知，公司背后实际控制人有非法集资前科。监管部门及时采取了监管措施，责令公司清退非法募集资金。目前，公安机关已对广州Y投涉嫌非法集资立案侦查。</w:t>
      </w:r>
    </w:p>
    <w:p w14:paraId="47C2CF2A" w14:textId="77777777" w:rsidR="0096780B" w:rsidRPr="0096780B" w:rsidRDefault="0096780B" w:rsidP="0096780B">
      <w:pPr>
        <w:adjustRightInd w:val="0"/>
        <w:ind w:firstLineChars="200" w:firstLine="560"/>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从以上案例可以看出，非法集资并非“难懂”的专业术语，也并非多么神秘的骗局，套路纵然花样百出，其实均跳不出“公开宣传”“承诺保本保收益”“向不合格投资者募集资金”等三个最显著的特征。希望投资者在选择投资产品的过程中，可以看清非法集资的本质，远离以“私募基金”名义的各类违法违规行为。</w:t>
      </w:r>
    </w:p>
    <w:p w14:paraId="17926B95" w14:textId="77777777" w:rsidR="0096780B" w:rsidRPr="0096780B" w:rsidRDefault="0096780B" w:rsidP="0096780B">
      <w:pPr>
        <w:adjustRightInd w:val="0"/>
        <w:ind w:firstLineChars="200" w:firstLine="560"/>
        <w:jc w:val="both"/>
        <w:rPr>
          <w:rFonts w:ascii="仿宋" w:eastAsia="仿宋" w:hAnsi="仿宋" w:cs="方正仿宋简体"/>
          <w:sz w:val="28"/>
          <w:szCs w:val="28"/>
          <w:lang w:eastAsia="zh-CN"/>
        </w:rPr>
      </w:pPr>
    </w:p>
    <w:p w14:paraId="6735E721" w14:textId="77777777" w:rsidR="0096780B" w:rsidRPr="0096780B" w:rsidRDefault="0096780B" w:rsidP="0096780B">
      <w:pPr>
        <w:adjustRightInd w:val="0"/>
        <w:jc w:val="right"/>
        <w:rPr>
          <w:rFonts w:ascii="仿宋" w:eastAsia="仿宋" w:hAnsi="仿宋" w:cs="方正楷体简体"/>
          <w:sz w:val="28"/>
          <w:szCs w:val="28"/>
          <w:lang w:eastAsia="zh-CN"/>
        </w:rPr>
      </w:pPr>
    </w:p>
    <w:p w14:paraId="19F0B914" w14:textId="77777777" w:rsidR="0096780B" w:rsidRPr="0096780B" w:rsidRDefault="0096780B" w:rsidP="0096780B">
      <w:pPr>
        <w:adjustRightInd w:val="0"/>
        <w:jc w:val="center"/>
        <w:rPr>
          <w:rFonts w:ascii="仿宋" w:eastAsia="仿宋" w:hAnsi="仿宋" w:cs="方正仿宋简体"/>
          <w:sz w:val="28"/>
          <w:szCs w:val="28"/>
          <w:lang w:eastAsia="zh-CN"/>
        </w:rPr>
        <w:sectPr w:rsidR="0096780B" w:rsidRPr="0096780B">
          <w:footerReference w:type="default" r:id="rId7"/>
          <w:pgSz w:w="11906" w:h="16838"/>
          <w:pgMar w:top="1440" w:right="1800" w:bottom="1440" w:left="1800" w:header="851" w:footer="992" w:gutter="0"/>
          <w:pgNumType w:fmt="numberInDash"/>
          <w:cols w:space="720"/>
          <w:docGrid w:type="lines" w:linePitch="312"/>
        </w:sectPr>
      </w:pPr>
    </w:p>
    <w:p w14:paraId="42F8F0CF" w14:textId="77777777" w:rsidR="0096780B" w:rsidRPr="0096780B" w:rsidRDefault="0096780B" w:rsidP="0096780B">
      <w:pPr>
        <w:pStyle w:val="2"/>
        <w:spacing w:line="240" w:lineRule="auto"/>
        <w:rPr>
          <w:rFonts w:ascii="仿宋" w:eastAsia="仿宋" w:hAnsi="仿宋"/>
          <w:sz w:val="28"/>
          <w:szCs w:val="28"/>
        </w:rPr>
      </w:pPr>
      <w:bookmarkStart w:id="125" w:name="_Toc31835"/>
      <w:bookmarkStart w:id="126" w:name="_Toc29457"/>
      <w:bookmarkStart w:id="127" w:name="_Toc19284"/>
      <w:bookmarkStart w:id="128" w:name="_Toc21882"/>
      <w:bookmarkStart w:id="129" w:name="_Toc9715"/>
      <w:bookmarkStart w:id="130" w:name="_Toc22843"/>
      <w:bookmarkStart w:id="131" w:name="_Toc22868"/>
      <w:r w:rsidRPr="0096780B">
        <w:rPr>
          <w:rFonts w:ascii="仿宋" w:eastAsia="仿宋" w:hAnsi="仿宋" w:hint="eastAsia"/>
          <w:sz w:val="28"/>
          <w:szCs w:val="28"/>
        </w:rPr>
        <w:lastRenderedPageBreak/>
        <w:t>案例11  远离“伪私募” 守住“钱袋子”</w:t>
      </w:r>
      <w:bookmarkEnd w:id="125"/>
      <w:bookmarkEnd w:id="126"/>
      <w:bookmarkEnd w:id="127"/>
      <w:bookmarkEnd w:id="128"/>
      <w:bookmarkEnd w:id="129"/>
      <w:bookmarkEnd w:id="130"/>
      <w:bookmarkEnd w:id="131"/>
    </w:p>
    <w:p w14:paraId="6A63D3D2" w14:textId="77777777" w:rsidR="0096780B" w:rsidRPr="0096780B" w:rsidRDefault="0096780B" w:rsidP="008F0AA6">
      <w:pPr>
        <w:adjustRightInd w:val="0"/>
        <w:snapToGrid w:val="0"/>
        <w:spacing w:line="360" w:lineRule="auto"/>
        <w:ind w:firstLineChars="200" w:firstLine="560"/>
        <w:jc w:val="both"/>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S公司以从事私募基金投资为由，向群众吸收资金，涉及人数众多，集资金额巨大，是典型的以私募基金为名进行非法集资的违法违规行为。</w:t>
      </w:r>
    </w:p>
    <w:p w14:paraId="12C21AD9" w14:textId="77777777" w:rsidR="0096780B" w:rsidRPr="0096780B" w:rsidRDefault="0096780B" w:rsidP="008F0AA6">
      <w:pPr>
        <w:adjustRightInd w:val="0"/>
        <w:snapToGrid w:val="0"/>
        <w:spacing w:line="360" w:lineRule="auto"/>
        <w:ind w:firstLineChars="200" w:firstLine="560"/>
        <w:jc w:val="both"/>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S公司是在基金业协会登记的私募证券投资基金管理人，S公司关联机构L公司亦为登记的私募证券投资基金管理人，两家公司共备案了数十只私募基金。监管部门检查发现 S公司存在公开宣传、向非合格投资者募集、承诺最低收益等违法行为，非法集资特征明显。</w:t>
      </w:r>
    </w:p>
    <w:p w14:paraId="3B8CBE77" w14:textId="77777777" w:rsidR="0096780B" w:rsidRPr="0096780B" w:rsidRDefault="0096780B" w:rsidP="008F0AA6">
      <w:pPr>
        <w:adjustRightInd w:val="0"/>
        <w:snapToGrid w:val="0"/>
        <w:spacing w:line="360" w:lineRule="auto"/>
        <w:ind w:firstLineChars="200" w:firstLine="560"/>
        <w:jc w:val="both"/>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一是打款人并非备案基金投资者。虽然给S公司打款的自然人都备注了购买私募基金产品，但均不是S公司在基金业协会产品备案中显示的投资人。</w:t>
      </w:r>
    </w:p>
    <w:p w14:paraId="2173A796" w14:textId="77777777" w:rsidR="0096780B" w:rsidRPr="0096780B" w:rsidRDefault="0096780B" w:rsidP="008F0AA6">
      <w:pPr>
        <w:adjustRightInd w:val="0"/>
        <w:snapToGrid w:val="0"/>
        <w:spacing w:line="360" w:lineRule="auto"/>
        <w:ind w:firstLineChars="200" w:firstLine="560"/>
        <w:jc w:val="both"/>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二是通过S公司账户汇集大量自然人资金。大量自然人直接打款到S公司账户，数额从数十万元到数百万元不等，打款的备注均为购买私募产品，汇集到的资金数额巨大。上述自然人直接打款到管理人自身的银行</w:t>
      </w:r>
      <w:proofErr w:type="gramStart"/>
      <w:r w:rsidRPr="0096780B">
        <w:rPr>
          <w:rFonts w:ascii="仿宋" w:eastAsia="仿宋" w:hAnsi="仿宋" w:cs="仿宋_GB2312" w:hint="eastAsia"/>
          <w:sz w:val="28"/>
          <w:szCs w:val="28"/>
          <w:lang w:eastAsia="zh-CN"/>
        </w:rPr>
        <w:t>帐户</w:t>
      </w:r>
      <w:proofErr w:type="gramEnd"/>
      <w:r w:rsidRPr="0096780B">
        <w:rPr>
          <w:rFonts w:ascii="仿宋" w:eastAsia="仿宋" w:hAnsi="仿宋" w:cs="仿宋_GB2312" w:hint="eastAsia"/>
          <w:sz w:val="28"/>
          <w:szCs w:val="28"/>
          <w:lang w:eastAsia="zh-CN"/>
        </w:rPr>
        <w:t>而非托管券商开立的募集资金专户，显然不符合正常的私募基金购买方式。</w:t>
      </w:r>
    </w:p>
    <w:p w14:paraId="6CF0DC7D" w14:textId="77777777" w:rsidR="0096780B" w:rsidRPr="0096780B" w:rsidRDefault="0096780B" w:rsidP="008F0AA6">
      <w:pPr>
        <w:adjustRightInd w:val="0"/>
        <w:snapToGrid w:val="0"/>
        <w:spacing w:line="360" w:lineRule="auto"/>
        <w:ind w:firstLineChars="200" w:firstLine="560"/>
        <w:jc w:val="both"/>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三是汇集资金去向不明。S公司账户汇集的资金，小部分被用做缴纳物业水电等公司日常运行费用，其余大部分转出到股东个人账户，被拆散成数千元一笔打往多个个人户，或转给关联方、其他股东等，还有的用于购买汽车、房产等消费。</w:t>
      </w:r>
    </w:p>
    <w:p w14:paraId="6F478DAF" w14:textId="77777777" w:rsidR="0096780B" w:rsidRPr="0096780B" w:rsidRDefault="0096780B" w:rsidP="008F0AA6">
      <w:pPr>
        <w:adjustRightInd w:val="0"/>
        <w:snapToGrid w:val="0"/>
        <w:spacing w:line="360" w:lineRule="auto"/>
        <w:ind w:firstLineChars="200" w:firstLine="560"/>
        <w:jc w:val="both"/>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在市场鱼龙混杂的情况下，投资者必须“擦亮眼睛”，正确认识私募，准确定位自我，做到“三看三不”，增强风险意识，提高自我保护能力：</w:t>
      </w:r>
    </w:p>
    <w:p w14:paraId="27137088" w14:textId="77777777" w:rsidR="0096780B" w:rsidRPr="0096780B" w:rsidRDefault="0096780B" w:rsidP="008F0AA6">
      <w:pPr>
        <w:adjustRightInd w:val="0"/>
        <w:snapToGrid w:val="0"/>
        <w:spacing w:line="360" w:lineRule="auto"/>
        <w:ind w:firstLineChars="200" w:firstLine="560"/>
        <w:jc w:val="both"/>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一要看人。购买私募基金产品前，通过基金业协会网站查询了解私募机构。对私募机构执业能力的判断不能仅仅依据办公场所的装修档次及工作人员的着装品质，要仔细了解高管人员的职业背景、学历情况、从业经历等信息，不要盲目地相信“有关系”“有资源”等毫无凭据的说辞。</w:t>
      </w:r>
    </w:p>
    <w:p w14:paraId="2FD0D1EC" w14:textId="77777777" w:rsidR="0096780B" w:rsidRPr="0096780B" w:rsidRDefault="0096780B" w:rsidP="008F0AA6">
      <w:pPr>
        <w:adjustRightInd w:val="0"/>
        <w:snapToGrid w:val="0"/>
        <w:spacing w:line="360" w:lineRule="auto"/>
        <w:ind w:firstLineChars="200" w:firstLine="560"/>
        <w:contextualSpacing/>
        <w:jc w:val="both"/>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二要看产品。要自觉抵制“保本保收益”“高收益无风险”“快速致</w:t>
      </w:r>
      <w:r w:rsidRPr="0096780B">
        <w:rPr>
          <w:rFonts w:ascii="仿宋" w:eastAsia="仿宋" w:hAnsi="仿宋" w:cs="仿宋_GB2312" w:hint="eastAsia"/>
          <w:sz w:val="28"/>
          <w:szCs w:val="28"/>
          <w:lang w:eastAsia="zh-CN"/>
        </w:rPr>
        <w:lastRenderedPageBreak/>
        <w:t>富”等噱头诱惑，保持头脑冷静，多一分怀疑，少一分侥幸。如果私募基金宣传推介材料中含有“定期付息、到期还本”等字眼，或是私募基金管理人、其股东或实际控制人、关联方直接或间接承诺“保本保收益”，即提示这是一个违规产品，请勿购买。</w:t>
      </w:r>
    </w:p>
    <w:p w14:paraId="79120D44" w14:textId="77777777" w:rsidR="0096780B" w:rsidRPr="0096780B" w:rsidRDefault="0096780B" w:rsidP="008F0AA6">
      <w:pPr>
        <w:adjustRightInd w:val="0"/>
        <w:snapToGrid w:val="0"/>
        <w:spacing w:line="360" w:lineRule="auto"/>
        <w:ind w:firstLineChars="200" w:firstLine="560"/>
        <w:contextualSpacing/>
        <w:jc w:val="both"/>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三是看合同。投资者看合同时，要重点关注合同中是否明确提示投资风险、投资范围或投资标的，核实相关条款与宣传推介内容是否一致，是否托管，是否约定纠纷解决途径等。</w:t>
      </w:r>
    </w:p>
    <w:p w14:paraId="4493F54B" w14:textId="77777777" w:rsidR="0096780B" w:rsidRPr="0096780B" w:rsidRDefault="0096780B" w:rsidP="008F0AA6">
      <w:pPr>
        <w:adjustRightInd w:val="0"/>
        <w:snapToGrid w:val="0"/>
        <w:spacing w:line="360" w:lineRule="auto"/>
        <w:ind w:firstLineChars="200" w:firstLine="560"/>
        <w:jc w:val="both"/>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四是量力而行“不贪小利”。投资者要从自身实际出发，量力而行，对照私募基金合格投资者判断自身是否能够投资私募基金产品。在满足合格投资者标准的前提下，再选择与自己风险承受能力相匹配的产品。</w:t>
      </w:r>
    </w:p>
    <w:p w14:paraId="7B36275E" w14:textId="77777777" w:rsidR="0096780B" w:rsidRPr="0096780B" w:rsidRDefault="0096780B" w:rsidP="008F0AA6">
      <w:pPr>
        <w:adjustRightInd w:val="0"/>
        <w:snapToGrid w:val="0"/>
        <w:spacing w:line="360" w:lineRule="auto"/>
        <w:ind w:firstLineChars="200" w:firstLine="560"/>
        <w:jc w:val="both"/>
        <w:rPr>
          <w:rFonts w:ascii="仿宋" w:eastAsia="仿宋" w:hAnsi="仿宋" w:cs="仿宋_GB2312"/>
          <w:sz w:val="28"/>
          <w:szCs w:val="28"/>
          <w:lang w:eastAsia="zh-CN"/>
        </w:rPr>
      </w:pPr>
      <w:r w:rsidRPr="0096780B">
        <w:rPr>
          <w:rFonts w:ascii="仿宋" w:eastAsia="仿宋" w:hAnsi="仿宋" w:cs="仿宋_GB2312" w:hint="eastAsia"/>
          <w:sz w:val="28"/>
          <w:szCs w:val="28"/>
          <w:lang w:eastAsia="zh-CN"/>
        </w:rPr>
        <w:t>五是文件签署“不走过场”。投资者应当认真对待有关个人投资者资格审查等适当性审查环节，充分认识风险揭示书、合格投资者承诺书、风险测评调查问卷等的重要性，认真审阅合同条款，而不是草草浏览文件、简单签字了事。</w:t>
      </w:r>
    </w:p>
    <w:p w14:paraId="3DA745B7" w14:textId="5047C69E" w:rsidR="0096780B" w:rsidRPr="0096780B" w:rsidRDefault="0096780B" w:rsidP="0051641F">
      <w:pPr>
        <w:adjustRightInd w:val="0"/>
        <w:snapToGrid w:val="0"/>
        <w:spacing w:line="360" w:lineRule="auto"/>
        <w:ind w:firstLineChars="200" w:firstLine="560"/>
        <w:jc w:val="both"/>
        <w:rPr>
          <w:rFonts w:ascii="仿宋" w:eastAsia="仿宋" w:hAnsi="仿宋" w:cs="方正楷体简体"/>
          <w:kern w:val="2"/>
          <w:sz w:val="28"/>
          <w:szCs w:val="28"/>
          <w:lang w:eastAsia="zh-CN"/>
        </w:rPr>
      </w:pPr>
      <w:r w:rsidRPr="0096780B">
        <w:rPr>
          <w:rFonts w:ascii="仿宋" w:eastAsia="仿宋" w:hAnsi="仿宋" w:cs="仿宋_GB2312" w:hint="eastAsia"/>
          <w:sz w:val="28"/>
          <w:szCs w:val="28"/>
          <w:lang w:eastAsia="zh-CN"/>
        </w:rPr>
        <w:t>六是投资前后“不做甩手掌柜”。投资者在了解自身情况的前提下，应充分了解所投产品，知道买的是谁的产品，与谁签约，由谁管理，资金划到何处，具体投向何方。发现管理人管理基金存在违法违规情况的，及时向监管部门反映；发现管理人涉嫌诈骗、非法集资等犯罪线索的，及时向公安机关报案。</w:t>
      </w:r>
    </w:p>
    <w:sectPr w:rsidR="0096780B" w:rsidRPr="0096780B">
      <w:pgSz w:w="11910" w:h="16840"/>
      <w:pgMar w:top="1580" w:right="1340" w:bottom="280" w:left="1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2CFFF" w14:textId="77777777" w:rsidR="00F235C7" w:rsidRDefault="00F235C7" w:rsidP="00801597">
      <w:r>
        <w:separator/>
      </w:r>
    </w:p>
  </w:endnote>
  <w:endnote w:type="continuationSeparator" w:id="0">
    <w:p w14:paraId="7FE98DE7" w14:textId="77777777" w:rsidR="00F235C7" w:rsidRDefault="00F235C7" w:rsidP="0080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方正小标宋简体">
    <w:altName w:val="微软雅黑"/>
    <w:charset w:val="86"/>
    <w:family w:val="auto"/>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方正楷体简体">
    <w:altName w:val="微软雅黑"/>
    <w:charset w:val="86"/>
    <w:family w:val="auto"/>
    <w:pitch w:val="default"/>
    <w:sig w:usb0="00000001" w:usb1="080E0000" w:usb2="00000000" w:usb3="00000000" w:csb0="00040000" w:csb1="00000000"/>
  </w:font>
  <w:font w:name="方正仿宋简体">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1953" w14:textId="77777777" w:rsidR="0096780B" w:rsidRDefault="00F235C7">
    <w:pPr>
      <w:pStyle w:val="a7"/>
    </w:pPr>
    <w:r>
      <w:pict w14:anchorId="552A5AB1">
        <v:rect id="文本框 1" o:spid="_x0000_s2049" style="position:absolute;margin-left:0;margin-top:0;width:2in;height:2in;z-index:251659264;mso-wrap-style:none;mso-position-horizontal:center;mso-position-horizontal-relative:margin" filled="f" stroked="f">
          <v:textbox style="mso-fit-shape-to-text:t" inset="0,0,0,0">
            <w:txbxContent>
              <w:p w14:paraId="54E610A4" w14:textId="77777777" w:rsidR="0096780B" w:rsidRDefault="0096780B">
                <w:pPr>
                  <w:pStyle w:val="a7"/>
                  <w:rPr>
                    <w:rFonts w:eastAsia="宋体"/>
                    <w:lang w:eastAsia="zh-CN"/>
                  </w:rPr>
                </w:pPr>
                <w:r>
                  <w:rPr>
                    <w:rFonts w:ascii="宋体" w:hAnsi="宋体" w:cs="宋体" w:hint="eastAsia"/>
                    <w:sz w:val="21"/>
                    <w:szCs w:val="21"/>
                    <w:lang w:eastAsia="zh-CN"/>
                  </w:rPr>
                  <w:fldChar w:fldCharType="begin"/>
                </w:r>
                <w:r>
                  <w:rPr>
                    <w:rFonts w:ascii="宋体" w:hAnsi="宋体" w:cs="宋体" w:hint="eastAsia"/>
                    <w:sz w:val="21"/>
                    <w:szCs w:val="21"/>
                    <w:lang w:eastAsia="zh-CN"/>
                  </w:rPr>
                  <w:instrText xml:space="preserve"> PAGE  \* MERGEFORMAT </w:instrText>
                </w:r>
                <w:r>
                  <w:rPr>
                    <w:rFonts w:ascii="宋体" w:hAnsi="宋体" w:cs="宋体" w:hint="eastAsia"/>
                    <w:sz w:val="21"/>
                    <w:szCs w:val="21"/>
                    <w:lang w:eastAsia="zh-CN"/>
                  </w:rPr>
                  <w:fldChar w:fldCharType="separate"/>
                </w:r>
                <w:r>
                  <w:rPr>
                    <w:rFonts w:ascii="宋体" w:hAnsi="宋体" w:cs="宋体" w:hint="eastAsia"/>
                    <w:sz w:val="21"/>
                    <w:szCs w:val="21"/>
                    <w:lang w:eastAsia="zh-CN"/>
                  </w:rPr>
                  <w:t>1</w:t>
                </w:r>
                <w:r>
                  <w:rPr>
                    <w:rFonts w:ascii="宋体" w:hAnsi="宋体" w:cs="宋体" w:hint="eastAsia"/>
                    <w:sz w:val="21"/>
                    <w:szCs w:val="21"/>
                    <w:lang w:eastAsia="zh-CN"/>
                  </w:rPr>
                  <w:fldChar w:fldCharType="end"/>
                </w:r>
              </w:p>
            </w:txbxContent>
          </v:textbox>
          <w10:wrap anchorx="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4D04F" w14:textId="77777777" w:rsidR="00F235C7" w:rsidRDefault="00F235C7" w:rsidP="00801597">
      <w:r>
        <w:separator/>
      </w:r>
    </w:p>
  </w:footnote>
  <w:footnote w:type="continuationSeparator" w:id="0">
    <w:p w14:paraId="75F7BEC4" w14:textId="77777777" w:rsidR="00F235C7" w:rsidRDefault="00F235C7" w:rsidP="00801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chineseCounting"/>
      <w:suff w:val="nothing"/>
      <w:lvlText w:val="%1、"/>
      <w:lvlJc w:val="left"/>
      <w:pPr>
        <w:ind w:left="0" w:firstLine="420"/>
      </w:pPr>
      <w:rPr>
        <w:rFonts w:hint="eastAsia"/>
      </w:rPr>
    </w:lvl>
  </w:abstractNum>
  <w:abstractNum w:abstractNumId="1" w15:restartNumberingAfterBreak="0">
    <w:nsid w:val="00000005"/>
    <w:multiLevelType w:val="singleLevel"/>
    <w:tmpl w:val="00000005"/>
    <w:lvl w:ilvl="0">
      <w:start w:val="1"/>
      <w:numFmt w:val="chineseCounting"/>
      <w:suff w:val="nothing"/>
      <w:lvlText w:val="（%1）"/>
      <w:lvlJc w:val="left"/>
      <w:pPr>
        <w:ind w:left="5393" w:firstLine="420"/>
      </w:pPr>
      <w:rPr>
        <w:rFonts w:hint="eastAsia"/>
      </w:rPr>
    </w:lvl>
  </w:abstractNum>
  <w:abstractNum w:abstractNumId="2" w15:restartNumberingAfterBreak="0">
    <w:nsid w:val="0000000E"/>
    <w:multiLevelType w:val="singleLevel"/>
    <w:tmpl w:val="0000000E"/>
    <w:lvl w:ilvl="0">
      <w:start w:val="1"/>
      <w:numFmt w:val="decimal"/>
      <w:suff w:val="nothing"/>
      <w:lvlText w:val="%1．"/>
      <w:lvlJc w:val="left"/>
      <w:pPr>
        <w:ind w:left="7823" w:firstLine="400"/>
      </w:pPr>
      <w:rPr>
        <w:rFonts w:hint="default"/>
      </w:rPr>
    </w:lvl>
  </w:abstractNum>
  <w:abstractNum w:abstractNumId="3" w15:restartNumberingAfterBreak="0">
    <w:nsid w:val="06882DAF"/>
    <w:multiLevelType w:val="hybridMultilevel"/>
    <w:tmpl w:val="FFD67546"/>
    <w:lvl w:ilvl="0" w:tplc="0409000D">
      <w:start w:val="1"/>
      <w:numFmt w:val="bullet"/>
      <w:lvlText w:val=""/>
      <w:lvlJc w:val="left"/>
      <w:pPr>
        <w:ind w:left="1000" w:hanging="420"/>
      </w:pPr>
      <w:rPr>
        <w:rFonts w:ascii="Wingdings" w:hAnsi="Wingdings" w:hint="default"/>
      </w:rPr>
    </w:lvl>
    <w:lvl w:ilvl="1" w:tplc="04090003" w:tentative="1">
      <w:start w:val="1"/>
      <w:numFmt w:val="bullet"/>
      <w:lvlText w:val=""/>
      <w:lvlJc w:val="left"/>
      <w:pPr>
        <w:ind w:left="1420" w:hanging="420"/>
      </w:pPr>
      <w:rPr>
        <w:rFonts w:ascii="Wingdings" w:hAnsi="Wingdings" w:hint="default"/>
      </w:rPr>
    </w:lvl>
    <w:lvl w:ilvl="2" w:tplc="04090005"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3" w:tentative="1">
      <w:start w:val="1"/>
      <w:numFmt w:val="bullet"/>
      <w:lvlText w:val=""/>
      <w:lvlJc w:val="left"/>
      <w:pPr>
        <w:ind w:left="2680" w:hanging="420"/>
      </w:pPr>
      <w:rPr>
        <w:rFonts w:ascii="Wingdings" w:hAnsi="Wingdings" w:hint="default"/>
      </w:rPr>
    </w:lvl>
    <w:lvl w:ilvl="5" w:tplc="04090005"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3" w:tentative="1">
      <w:start w:val="1"/>
      <w:numFmt w:val="bullet"/>
      <w:lvlText w:val=""/>
      <w:lvlJc w:val="left"/>
      <w:pPr>
        <w:ind w:left="3940" w:hanging="420"/>
      </w:pPr>
      <w:rPr>
        <w:rFonts w:ascii="Wingdings" w:hAnsi="Wingdings" w:hint="default"/>
      </w:rPr>
    </w:lvl>
    <w:lvl w:ilvl="8" w:tplc="04090005" w:tentative="1">
      <w:start w:val="1"/>
      <w:numFmt w:val="bullet"/>
      <w:lvlText w:val=""/>
      <w:lvlJc w:val="left"/>
      <w:pPr>
        <w:ind w:left="4360" w:hanging="420"/>
      </w:pPr>
      <w:rPr>
        <w:rFonts w:ascii="Wingdings" w:hAnsi="Wingdings" w:hint="default"/>
      </w:rPr>
    </w:lvl>
  </w:abstractNum>
  <w:abstractNum w:abstractNumId="4" w15:restartNumberingAfterBreak="0">
    <w:nsid w:val="289C1A8C"/>
    <w:multiLevelType w:val="singleLevel"/>
    <w:tmpl w:val="00000000"/>
    <w:lvl w:ilvl="0">
      <w:start w:val="1"/>
      <w:numFmt w:val="decimal"/>
      <w:suff w:val="nothing"/>
      <w:lvlText w:val="%1、"/>
      <w:lvlJc w:val="left"/>
    </w:lvl>
  </w:abstractNum>
  <w:abstractNum w:abstractNumId="5" w15:restartNumberingAfterBreak="0">
    <w:nsid w:val="31030B00"/>
    <w:multiLevelType w:val="hybridMultilevel"/>
    <w:tmpl w:val="505E7794"/>
    <w:lvl w:ilvl="0" w:tplc="04F21BD6">
      <w:start w:val="1"/>
      <w:numFmt w:val="decimal"/>
      <w:lvlText w:val="%1."/>
      <w:lvlJc w:val="left"/>
      <w:pPr>
        <w:ind w:left="1020" w:hanging="360"/>
      </w:pPr>
      <w:rPr>
        <w:rFonts w:ascii="Arial" w:hAnsi="Arial" w:cs="Arial"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6" w15:restartNumberingAfterBreak="0">
    <w:nsid w:val="5B837925"/>
    <w:multiLevelType w:val="hybridMultilevel"/>
    <w:tmpl w:val="D7A0CCC0"/>
    <w:lvl w:ilvl="0" w:tplc="785AA43C">
      <w:start w:val="1"/>
      <w:numFmt w:val="decimal"/>
      <w:lvlText w:val="%1."/>
      <w:lvlJc w:val="left"/>
      <w:pPr>
        <w:ind w:left="1080" w:hanging="420"/>
      </w:pPr>
      <w:rPr>
        <w:rFonts w:ascii="Arial" w:hAnsi="Arial" w:cs="Arial"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7" w15:restartNumberingAfterBreak="0">
    <w:nsid w:val="6A3C53F0"/>
    <w:multiLevelType w:val="hybridMultilevel"/>
    <w:tmpl w:val="D8AE35B4"/>
    <w:lvl w:ilvl="0" w:tplc="04090005">
      <w:start w:val="1"/>
      <w:numFmt w:val="bullet"/>
      <w:lvlText w:val=""/>
      <w:lvlJc w:val="left"/>
      <w:pPr>
        <w:ind w:left="440" w:hanging="420"/>
      </w:pPr>
      <w:rPr>
        <w:rFonts w:ascii="Wingdings" w:hAnsi="Wingdings" w:hint="default"/>
      </w:rPr>
    </w:lvl>
    <w:lvl w:ilvl="1" w:tplc="04090003" w:tentative="1">
      <w:start w:val="1"/>
      <w:numFmt w:val="bullet"/>
      <w:lvlText w:val=""/>
      <w:lvlJc w:val="left"/>
      <w:pPr>
        <w:ind w:left="860" w:hanging="420"/>
      </w:pPr>
      <w:rPr>
        <w:rFonts w:ascii="Wingdings" w:hAnsi="Wingdings" w:hint="default"/>
      </w:rPr>
    </w:lvl>
    <w:lvl w:ilvl="2" w:tplc="04090005"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3" w:tentative="1">
      <w:start w:val="1"/>
      <w:numFmt w:val="bullet"/>
      <w:lvlText w:val=""/>
      <w:lvlJc w:val="left"/>
      <w:pPr>
        <w:ind w:left="2120" w:hanging="420"/>
      </w:pPr>
      <w:rPr>
        <w:rFonts w:ascii="Wingdings" w:hAnsi="Wingdings" w:hint="default"/>
      </w:rPr>
    </w:lvl>
    <w:lvl w:ilvl="5" w:tplc="04090005"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3" w:tentative="1">
      <w:start w:val="1"/>
      <w:numFmt w:val="bullet"/>
      <w:lvlText w:val=""/>
      <w:lvlJc w:val="left"/>
      <w:pPr>
        <w:ind w:left="3380" w:hanging="420"/>
      </w:pPr>
      <w:rPr>
        <w:rFonts w:ascii="Wingdings" w:hAnsi="Wingdings" w:hint="default"/>
      </w:rPr>
    </w:lvl>
    <w:lvl w:ilvl="8" w:tplc="04090005" w:tentative="1">
      <w:start w:val="1"/>
      <w:numFmt w:val="bullet"/>
      <w:lvlText w:val=""/>
      <w:lvlJc w:val="left"/>
      <w:pPr>
        <w:ind w:left="3800" w:hanging="420"/>
      </w:pPr>
      <w:rPr>
        <w:rFonts w:ascii="Wingdings" w:hAnsi="Wingdings" w:hint="default"/>
      </w:rPr>
    </w:lvl>
  </w:abstractNum>
  <w:num w:numId="1">
    <w:abstractNumId w:val="7"/>
  </w:num>
  <w:num w:numId="2">
    <w:abstractNumId w:val="3"/>
  </w:num>
  <w:num w:numId="3">
    <w:abstractNumId w:val="6"/>
  </w:num>
  <w:num w:numId="4">
    <w:abstractNumId w:val="5"/>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grammar="clean"/>
  <w:defaultTabStop w:val="44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B412C3"/>
    <w:rsid w:val="00031EBF"/>
    <w:rsid w:val="00036213"/>
    <w:rsid w:val="00172259"/>
    <w:rsid w:val="001F2410"/>
    <w:rsid w:val="00310AEC"/>
    <w:rsid w:val="003E6269"/>
    <w:rsid w:val="0046663F"/>
    <w:rsid w:val="0051641F"/>
    <w:rsid w:val="005A7325"/>
    <w:rsid w:val="006825AF"/>
    <w:rsid w:val="007B7DCC"/>
    <w:rsid w:val="00801597"/>
    <w:rsid w:val="00803DB4"/>
    <w:rsid w:val="008F0AA6"/>
    <w:rsid w:val="0096780B"/>
    <w:rsid w:val="009D0C26"/>
    <w:rsid w:val="009E2E78"/>
    <w:rsid w:val="009F5D45"/>
    <w:rsid w:val="00A236AD"/>
    <w:rsid w:val="00B16A1F"/>
    <w:rsid w:val="00B412C3"/>
    <w:rsid w:val="00BA4FCA"/>
    <w:rsid w:val="00BB1AE4"/>
    <w:rsid w:val="00BF07E0"/>
    <w:rsid w:val="00C25FAA"/>
    <w:rsid w:val="00C7580C"/>
    <w:rsid w:val="00D16AA9"/>
    <w:rsid w:val="00D64843"/>
    <w:rsid w:val="00DB4F4E"/>
    <w:rsid w:val="00E27D1F"/>
    <w:rsid w:val="00EA23B0"/>
    <w:rsid w:val="00F235C7"/>
    <w:rsid w:val="00FF4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E3559C"/>
  <w15:docId w15:val="{CD920421-EC1B-4FDC-B3FD-025A2F16B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C7580C"/>
    <w:pPr>
      <w:jc w:val="both"/>
      <w:outlineLvl w:val="0"/>
    </w:pPr>
    <w:rPr>
      <w:rFonts w:ascii="黑体" w:eastAsia="黑体" w:hAnsi="黑体" w:cs="Times New Roman"/>
      <w:b/>
      <w:kern w:val="2"/>
      <w:sz w:val="21"/>
      <w:szCs w:val="21"/>
      <w:lang w:eastAsia="zh-CN"/>
    </w:rPr>
  </w:style>
  <w:style w:type="paragraph" w:styleId="2">
    <w:name w:val="heading 2"/>
    <w:basedOn w:val="a"/>
    <w:next w:val="a"/>
    <w:link w:val="20"/>
    <w:qFormat/>
    <w:rsid w:val="00C7580C"/>
    <w:pPr>
      <w:keepNext/>
      <w:keepLines/>
      <w:spacing w:before="260" w:after="260" w:line="413" w:lineRule="auto"/>
      <w:jc w:val="both"/>
      <w:outlineLvl w:val="1"/>
    </w:pPr>
    <w:rPr>
      <w:rFonts w:ascii="Arial" w:eastAsia="黑体" w:hAnsi="Arial" w:cs="Times New Roman"/>
      <w:b/>
      <w:kern w:val="2"/>
      <w:sz w:val="32"/>
      <w:szCs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37"/>
      <w:ind w:left="20"/>
    </w:pPr>
    <w:rPr>
      <w:rFonts w:ascii="仿宋" w:eastAsia="仿宋" w:hAnsi="仿宋"/>
      <w:sz w:val="32"/>
      <w:szCs w:val="32"/>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nhideWhenUsed/>
    <w:qFormat/>
    <w:rsid w:val="0080159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01597"/>
    <w:rPr>
      <w:sz w:val="18"/>
      <w:szCs w:val="18"/>
    </w:rPr>
  </w:style>
  <w:style w:type="paragraph" w:styleId="a7">
    <w:name w:val="footer"/>
    <w:basedOn w:val="a"/>
    <w:link w:val="a8"/>
    <w:unhideWhenUsed/>
    <w:rsid w:val="00801597"/>
    <w:pPr>
      <w:tabs>
        <w:tab w:val="center" w:pos="4153"/>
        <w:tab w:val="right" w:pos="8306"/>
      </w:tabs>
      <w:snapToGrid w:val="0"/>
    </w:pPr>
    <w:rPr>
      <w:sz w:val="18"/>
      <w:szCs w:val="18"/>
    </w:rPr>
  </w:style>
  <w:style w:type="character" w:customStyle="1" w:styleId="a8">
    <w:name w:val="页脚 字符"/>
    <w:basedOn w:val="a0"/>
    <w:link w:val="a7"/>
    <w:rsid w:val="00801597"/>
    <w:rPr>
      <w:sz w:val="18"/>
      <w:szCs w:val="18"/>
    </w:rPr>
  </w:style>
  <w:style w:type="paragraph" w:customStyle="1" w:styleId="11">
    <w:name w:val="正文1"/>
    <w:qFormat/>
    <w:rsid w:val="009E2E78"/>
    <w:pPr>
      <w:widowControl/>
    </w:pPr>
    <w:rPr>
      <w:rFonts w:ascii="Arial Unicode MS" w:eastAsia="Arial Unicode MS" w:hAnsi="Helvetica" w:cs="Arial Unicode MS"/>
      <w:color w:val="000000"/>
      <w:lang w:val="zh-CN" w:eastAsia="zh-CN"/>
    </w:rPr>
  </w:style>
  <w:style w:type="paragraph" w:customStyle="1" w:styleId="A9">
    <w:name w:val="正文 A"/>
    <w:qFormat/>
    <w:rsid w:val="009E2E78"/>
    <w:pPr>
      <w:widowControl/>
    </w:pPr>
    <w:rPr>
      <w:rFonts w:ascii="Arial Unicode MS" w:eastAsia="Arial Unicode MS" w:hAnsi="Arial Unicode MS" w:cs="Arial Unicode MS" w:hint="eastAsia"/>
      <w:color w:val="000000"/>
      <w:u w:color="000000"/>
      <w:lang w:val="zh-TW" w:eastAsia="zh-TW"/>
    </w:rPr>
  </w:style>
  <w:style w:type="character" w:customStyle="1" w:styleId="10">
    <w:name w:val="标题 1 字符"/>
    <w:basedOn w:val="a0"/>
    <w:link w:val="1"/>
    <w:rsid w:val="00C7580C"/>
    <w:rPr>
      <w:rFonts w:ascii="黑体" w:eastAsia="黑体" w:hAnsi="黑体" w:cs="Times New Roman"/>
      <w:b/>
      <w:kern w:val="2"/>
      <w:sz w:val="21"/>
      <w:szCs w:val="21"/>
      <w:lang w:eastAsia="zh-CN"/>
    </w:rPr>
  </w:style>
  <w:style w:type="character" w:customStyle="1" w:styleId="20">
    <w:name w:val="标题 2 字符"/>
    <w:basedOn w:val="a0"/>
    <w:link w:val="2"/>
    <w:rsid w:val="00C7580C"/>
    <w:rPr>
      <w:rFonts w:ascii="Arial" w:eastAsia="黑体" w:hAnsi="Arial" w:cs="Times New Roman"/>
      <w:b/>
      <w:kern w:val="2"/>
      <w:sz w:val="32"/>
      <w:szCs w:val="21"/>
      <w:lang w:eastAsia="zh-CN"/>
    </w:rPr>
  </w:style>
  <w:style w:type="paragraph" w:styleId="TOC1">
    <w:name w:val="toc 1"/>
    <w:basedOn w:val="a"/>
    <w:next w:val="a"/>
    <w:rsid w:val="0096780B"/>
    <w:pPr>
      <w:jc w:val="both"/>
    </w:pPr>
    <w:rPr>
      <w:rFonts w:ascii="Times New Roman" w:eastAsia="宋体" w:hAnsi="Times New Roman" w:cs="Times New Roman"/>
      <w:kern w:val="2"/>
      <w:sz w:val="21"/>
      <w:szCs w:val="21"/>
      <w:lang w:eastAsia="zh-CN"/>
    </w:rPr>
  </w:style>
  <w:style w:type="paragraph" w:styleId="TOC2">
    <w:name w:val="toc 2"/>
    <w:basedOn w:val="a"/>
    <w:next w:val="a"/>
    <w:rsid w:val="0096780B"/>
    <w:pPr>
      <w:ind w:leftChars="200" w:left="420"/>
      <w:jc w:val="both"/>
    </w:pPr>
    <w:rPr>
      <w:rFonts w:ascii="Times New Roman" w:eastAsia="宋体" w:hAnsi="Times New Roman" w:cs="Times New Roman"/>
      <w:kern w:val="2"/>
      <w:sz w:val="21"/>
      <w:szCs w:val="21"/>
      <w:lang w:eastAsia="zh-CN"/>
    </w:rPr>
  </w:style>
  <w:style w:type="paragraph" w:styleId="aa">
    <w:name w:val="Normal (Web)"/>
    <w:basedOn w:val="a"/>
    <w:rsid w:val="0096780B"/>
    <w:pPr>
      <w:spacing w:before="100" w:beforeAutospacing="1" w:after="100" w:afterAutospacing="1"/>
    </w:pPr>
    <w:rPr>
      <w:rFonts w:ascii="Calibri" w:eastAsia="宋体" w:hAnsi="Calibri" w:cs="Calibri"/>
      <w:sz w:val="24"/>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38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33</Pages>
  <Words>2402</Words>
  <Characters>13698</Characters>
  <Application>Microsoft Office Word</Application>
  <DocSecurity>0</DocSecurity>
  <Lines>114</Lines>
  <Paragraphs>32</Paragraphs>
  <ScaleCrop>false</ScaleCrop>
  <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星际蔷薇</dc:creator>
  <cp:lastModifiedBy>D Daisy</cp:lastModifiedBy>
  <cp:revision>10</cp:revision>
  <dcterms:created xsi:type="dcterms:W3CDTF">2021-05-08T10:59:00Z</dcterms:created>
  <dcterms:modified xsi:type="dcterms:W3CDTF">2021-06-15T03:15:00Z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LastSaved">
    <vt:filetime>2021-05-08T00:00:00Z</vt:filetime>
  </property>
</Properties>
</file>